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C157" w14:textId="73F26BF5" w:rsidR="00BC1FB7" w:rsidRPr="00087012" w:rsidRDefault="00BC1FB7" w:rsidP="00E95B95">
      <w:pPr>
        <w:spacing w:before="40" w:after="40"/>
        <w:ind w:firstLine="0"/>
        <w:jc w:val="center"/>
        <w:rPr>
          <w:rFonts w:ascii="Times New Roman" w:eastAsia="Times New Roman" w:hAnsi="Times New Roman"/>
          <w:noProof w:val="0"/>
          <w:sz w:val="28"/>
          <w:szCs w:val="28"/>
        </w:rPr>
      </w:pPr>
      <w:r w:rsidRPr="00087012">
        <w:rPr>
          <w:rFonts w:ascii="Times New Roman" w:eastAsia="Times New Roman" w:hAnsi="Times New Roman"/>
          <w:b/>
          <w:bCs/>
          <w:noProof w:val="0"/>
          <w:sz w:val="28"/>
          <w:szCs w:val="28"/>
          <w:lang w:val="vi-VN"/>
        </w:rPr>
        <w:t>PHỤ LỤC</w:t>
      </w:r>
      <w:r w:rsidR="002C2333" w:rsidRPr="00087012">
        <w:rPr>
          <w:rFonts w:ascii="Times New Roman" w:eastAsia="Times New Roman" w:hAnsi="Times New Roman"/>
          <w:b/>
          <w:bCs/>
          <w:noProof w:val="0"/>
          <w:sz w:val="28"/>
          <w:szCs w:val="28"/>
        </w:rPr>
        <w:t xml:space="preserve"> 1</w:t>
      </w:r>
    </w:p>
    <w:p w14:paraId="38C6AC71" w14:textId="77777777" w:rsidR="00E95B95" w:rsidRPr="00087012" w:rsidRDefault="00BC1FB7" w:rsidP="00087012">
      <w:pPr>
        <w:spacing w:before="40" w:after="40"/>
        <w:ind w:right="142" w:firstLine="0"/>
        <w:jc w:val="center"/>
        <w:rPr>
          <w:rFonts w:ascii="Times New Roman" w:eastAsia="Times New Roman" w:hAnsi="Times New Roman"/>
          <w:b/>
          <w:noProof w:val="0"/>
          <w:sz w:val="28"/>
          <w:szCs w:val="28"/>
        </w:rPr>
      </w:pPr>
      <w:r w:rsidRPr="00087012">
        <w:rPr>
          <w:rFonts w:ascii="Times New Roman" w:eastAsia="Times New Roman" w:hAnsi="Times New Roman"/>
          <w:b/>
          <w:noProof w:val="0"/>
          <w:sz w:val="28"/>
          <w:szCs w:val="28"/>
          <w:lang w:val="vi-VN"/>
        </w:rPr>
        <w:t xml:space="preserve">DANH MỤC </w:t>
      </w:r>
      <w:r w:rsidR="002C2333" w:rsidRPr="00087012">
        <w:rPr>
          <w:rFonts w:ascii="Times New Roman" w:eastAsia="Times New Roman" w:hAnsi="Times New Roman"/>
          <w:b/>
          <w:noProof w:val="0"/>
          <w:sz w:val="28"/>
          <w:szCs w:val="28"/>
        </w:rPr>
        <w:t>19</w:t>
      </w:r>
      <w:r w:rsidR="003358F3" w:rsidRPr="00087012">
        <w:rPr>
          <w:rFonts w:ascii="Times New Roman" w:eastAsia="Times New Roman" w:hAnsi="Times New Roman"/>
          <w:b/>
          <w:noProof w:val="0"/>
          <w:sz w:val="28"/>
          <w:szCs w:val="28"/>
          <w:lang w:val="vi-VN"/>
        </w:rPr>
        <w:t xml:space="preserve"> </w:t>
      </w:r>
      <w:r w:rsidRPr="00087012">
        <w:rPr>
          <w:rFonts w:ascii="Times New Roman" w:eastAsia="Times New Roman" w:hAnsi="Times New Roman"/>
          <w:b/>
          <w:noProof w:val="0"/>
          <w:sz w:val="28"/>
          <w:szCs w:val="28"/>
          <w:lang w:val="vi-VN"/>
        </w:rPr>
        <w:t xml:space="preserve">QUYẾT ĐỊNH </w:t>
      </w:r>
      <w:r w:rsidR="009651B2" w:rsidRPr="00087012">
        <w:rPr>
          <w:rFonts w:ascii="Times New Roman" w:eastAsia="Times New Roman" w:hAnsi="Times New Roman"/>
          <w:b/>
          <w:noProof w:val="0"/>
          <w:sz w:val="28"/>
          <w:szCs w:val="28"/>
        </w:rPr>
        <w:t xml:space="preserve">ĐƯỢC BÃI BỎ </w:t>
      </w:r>
    </w:p>
    <w:p w14:paraId="318B4BA8" w14:textId="7FC76229" w:rsidR="00E95B95" w:rsidRPr="00087012" w:rsidRDefault="009651B2" w:rsidP="00E95B95">
      <w:pPr>
        <w:spacing w:before="40" w:after="40"/>
        <w:ind w:firstLine="0"/>
        <w:jc w:val="center"/>
        <w:rPr>
          <w:rFonts w:ascii="Times New Roman" w:eastAsia="Times New Roman" w:hAnsi="Times New Roman"/>
          <w:i/>
          <w:iCs/>
          <w:noProof w:val="0"/>
          <w:sz w:val="28"/>
          <w:szCs w:val="28"/>
          <w:lang w:val="vi-VN"/>
        </w:rPr>
      </w:pPr>
      <w:r w:rsidRPr="00087012">
        <w:rPr>
          <w:rFonts w:ascii="Times New Roman" w:eastAsia="Times New Roman" w:hAnsi="Times New Roman"/>
          <w:b/>
          <w:noProof w:val="0"/>
          <w:sz w:val="28"/>
          <w:szCs w:val="28"/>
        </w:rPr>
        <w:t xml:space="preserve">CỦA ỦY BAN NHÂN DÂN TỈNH THÁI NGUYÊN (TRƯỚC SẮP XẾP) </w:t>
      </w:r>
      <w:r w:rsidR="00BC1FB7" w:rsidRPr="00087012">
        <w:rPr>
          <w:rFonts w:ascii="Times New Roman" w:eastAsia="Times New Roman" w:hAnsi="Times New Roman"/>
          <w:noProof w:val="0"/>
          <w:sz w:val="28"/>
          <w:szCs w:val="28"/>
          <w:lang w:val="vi-VN"/>
        </w:rPr>
        <w:br/>
      </w:r>
      <w:r w:rsidR="00BC1FB7" w:rsidRPr="00087012">
        <w:rPr>
          <w:rFonts w:ascii="Times New Roman" w:eastAsia="Times New Roman" w:hAnsi="Times New Roman"/>
          <w:i/>
          <w:iCs/>
          <w:noProof w:val="0"/>
          <w:sz w:val="28"/>
          <w:szCs w:val="28"/>
          <w:lang w:val="vi-VN"/>
        </w:rPr>
        <w:t xml:space="preserve">(Ban hành kèm theo Quyết định số        /QĐ-UBND ngày     tháng </w:t>
      </w:r>
      <w:r w:rsidR="00E95B95" w:rsidRPr="00087012">
        <w:rPr>
          <w:rFonts w:ascii="Times New Roman" w:eastAsia="Times New Roman" w:hAnsi="Times New Roman"/>
          <w:i/>
          <w:iCs/>
          <w:noProof w:val="0"/>
          <w:sz w:val="28"/>
          <w:szCs w:val="28"/>
        </w:rPr>
        <w:t xml:space="preserve">5 </w:t>
      </w:r>
      <w:r w:rsidR="00BC1FB7" w:rsidRPr="00087012">
        <w:rPr>
          <w:rFonts w:ascii="Times New Roman" w:eastAsia="Times New Roman" w:hAnsi="Times New Roman"/>
          <w:i/>
          <w:iCs/>
          <w:noProof w:val="0"/>
          <w:sz w:val="28"/>
          <w:szCs w:val="28"/>
          <w:lang w:val="vi-VN"/>
        </w:rPr>
        <w:t>năm 202</w:t>
      </w:r>
      <w:r w:rsidR="00F26A04" w:rsidRPr="00087012">
        <w:rPr>
          <w:rFonts w:ascii="Times New Roman" w:eastAsia="Times New Roman" w:hAnsi="Times New Roman"/>
          <w:i/>
          <w:iCs/>
          <w:noProof w:val="0"/>
          <w:sz w:val="28"/>
          <w:szCs w:val="28"/>
          <w:lang w:val="vi-VN"/>
        </w:rPr>
        <w:t>6</w:t>
      </w:r>
      <w:r w:rsidR="00BC1FB7" w:rsidRPr="00087012">
        <w:rPr>
          <w:rFonts w:ascii="Times New Roman" w:eastAsia="Times New Roman" w:hAnsi="Times New Roman"/>
          <w:i/>
          <w:iCs/>
          <w:noProof w:val="0"/>
          <w:sz w:val="28"/>
          <w:szCs w:val="28"/>
          <w:lang w:val="vi-VN"/>
        </w:rPr>
        <w:t xml:space="preserve"> </w:t>
      </w:r>
    </w:p>
    <w:p w14:paraId="1DC2D61D" w14:textId="5A56D26E" w:rsidR="00BC1FB7" w:rsidRPr="00087012" w:rsidRDefault="00087012" w:rsidP="00E95B95">
      <w:pPr>
        <w:spacing w:before="40" w:after="40"/>
        <w:ind w:firstLine="0"/>
        <w:jc w:val="center"/>
        <w:rPr>
          <w:rFonts w:ascii="Times New Roman" w:eastAsia="Times New Roman" w:hAnsi="Times New Roman"/>
          <w:i/>
          <w:iCs/>
          <w:noProof w:val="0"/>
          <w:sz w:val="28"/>
          <w:szCs w:val="28"/>
          <w:lang w:val="vi-VN"/>
        </w:rPr>
      </w:pPr>
      <w:r w:rsidRPr="00087012">
        <w:rPr>
          <w:rFonts w:ascii="Times New Roman" w:eastAsia="Times New Roman" w:hAnsi="Times New Roman"/>
          <w:i/>
          <w:iCs/>
          <w:sz w:val="28"/>
          <w:szCs w:val="28"/>
          <w:lang w:val="vi-VN"/>
        </w:rPr>
        <mc:AlternateContent>
          <mc:Choice Requires="wps">
            <w:drawing>
              <wp:anchor distT="0" distB="0" distL="114300" distR="114300" simplePos="0" relativeHeight="251659264" behindDoc="0" locked="0" layoutInCell="1" allowOverlap="1" wp14:anchorId="53FB1F77" wp14:editId="41074008">
                <wp:simplePos x="0" y="0"/>
                <wp:positionH relativeFrom="column">
                  <wp:posOffset>2310765</wp:posOffset>
                </wp:positionH>
                <wp:positionV relativeFrom="paragraph">
                  <wp:posOffset>227330</wp:posOffset>
                </wp:positionV>
                <wp:extent cx="146685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466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1248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1.95pt,17.9pt" to="297.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" strokecolor="black [3040]"/>
            </w:pict>
          </mc:Fallback>
        </mc:AlternateContent>
      </w:r>
      <w:r w:rsidR="00BC1FB7" w:rsidRPr="00087012">
        <w:rPr>
          <w:rFonts w:ascii="Times New Roman" w:eastAsia="Times New Roman" w:hAnsi="Times New Roman"/>
          <w:i/>
          <w:iCs/>
          <w:noProof w:val="0"/>
          <w:sz w:val="28"/>
          <w:szCs w:val="28"/>
          <w:lang w:val="vi-VN"/>
        </w:rPr>
        <w:t>của Ủy ban nhân dân tỉnh Thái Nguyên)</w:t>
      </w:r>
    </w:p>
    <w:p w14:paraId="569CD027" w14:textId="3A5141D1" w:rsidR="00107550" w:rsidRPr="00087012" w:rsidRDefault="00107550" w:rsidP="00107550">
      <w:pPr>
        <w:ind w:firstLine="0"/>
        <w:jc w:val="center"/>
        <w:rPr>
          <w:rFonts w:ascii="Times New Roman" w:eastAsia="Times New Roman" w:hAnsi="Times New Roman"/>
          <w:i/>
          <w:iCs/>
          <w:noProof w:val="0"/>
          <w:sz w:val="28"/>
          <w:szCs w:val="28"/>
          <w:lang w:val="vi-VN"/>
        </w:rPr>
      </w:pPr>
    </w:p>
    <w:tbl>
      <w:tblPr>
        <w:tblpPr w:leftFromText="180" w:rightFromText="180" w:vertAnchor="text" w:tblpX="-209"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720"/>
      </w:tblGrid>
      <w:tr w:rsidR="003358F3" w:rsidRPr="00087012" w14:paraId="15016C68" w14:textId="77777777" w:rsidTr="00087012">
        <w:tc>
          <w:tcPr>
            <w:tcW w:w="773" w:type="dxa"/>
            <w:tcBorders>
              <w:bottom w:val="nil"/>
            </w:tcBorders>
            <w:shd w:val="clear" w:color="auto" w:fill="F7CAAC"/>
            <w:vAlign w:val="center"/>
          </w:tcPr>
          <w:p w14:paraId="58EA5C28" w14:textId="77777777" w:rsidR="003358F3" w:rsidRPr="00087012" w:rsidRDefault="003358F3" w:rsidP="00087012">
            <w:pPr>
              <w:spacing w:before="40" w:after="40"/>
              <w:ind w:firstLine="0"/>
              <w:jc w:val="center"/>
              <w:rPr>
                <w:rFonts w:ascii="Times New Roman" w:eastAsia="Times New Roman" w:hAnsi="Times New Roman"/>
                <w:b/>
                <w:noProof w:val="0"/>
                <w:sz w:val="28"/>
                <w:szCs w:val="28"/>
              </w:rPr>
            </w:pPr>
            <w:r w:rsidRPr="00087012">
              <w:rPr>
                <w:rFonts w:ascii="Times New Roman" w:eastAsia="Times New Roman" w:hAnsi="Times New Roman"/>
                <w:b/>
                <w:noProof w:val="0"/>
                <w:sz w:val="28"/>
                <w:szCs w:val="28"/>
              </w:rPr>
              <w:t>STT</w:t>
            </w:r>
          </w:p>
        </w:tc>
        <w:tc>
          <w:tcPr>
            <w:tcW w:w="8720" w:type="dxa"/>
            <w:tcBorders>
              <w:bottom w:val="nil"/>
            </w:tcBorders>
            <w:shd w:val="clear" w:color="auto" w:fill="F7CAAC"/>
            <w:vAlign w:val="center"/>
          </w:tcPr>
          <w:p w14:paraId="31DE4B44" w14:textId="77777777" w:rsidR="003358F3" w:rsidRPr="00087012" w:rsidRDefault="003358F3" w:rsidP="00087012">
            <w:pPr>
              <w:spacing w:before="40" w:after="40"/>
              <w:ind w:firstLine="0"/>
              <w:jc w:val="center"/>
              <w:rPr>
                <w:rFonts w:ascii="Times New Roman" w:eastAsia="Times New Roman" w:hAnsi="Times New Roman"/>
                <w:b/>
                <w:noProof w:val="0"/>
                <w:sz w:val="28"/>
                <w:szCs w:val="28"/>
              </w:rPr>
            </w:pPr>
            <w:r w:rsidRPr="00087012">
              <w:rPr>
                <w:rFonts w:ascii="Times New Roman" w:eastAsia="Times New Roman" w:hAnsi="Times New Roman"/>
                <w:b/>
                <w:noProof w:val="0"/>
                <w:sz w:val="28"/>
                <w:szCs w:val="28"/>
              </w:rPr>
              <w:t>Tên văn bản</w:t>
            </w:r>
          </w:p>
        </w:tc>
      </w:tr>
      <w:tr w:rsidR="00BC34F5" w:rsidRPr="00087012" w14:paraId="65153D54" w14:textId="77777777" w:rsidTr="00087012">
        <w:trPr>
          <w:trHeight w:val="397"/>
        </w:trPr>
        <w:tc>
          <w:tcPr>
            <w:tcW w:w="773" w:type="dxa"/>
            <w:vAlign w:val="center"/>
          </w:tcPr>
          <w:p w14:paraId="40BEAC32" w14:textId="2C29C77A"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w:t>
            </w:r>
          </w:p>
        </w:tc>
        <w:tc>
          <w:tcPr>
            <w:tcW w:w="8720" w:type="dxa"/>
            <w:vAlign w:val="center"/>
          </w:tcPr>
          <w:p w14:paraId="6DE0D340" w14:textId="69D60941"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09/2010/QĐ-UBND ngày 01/04/2010 của </w:t>
            </w:r>
            <w:r w:rsidRPr="00087012">
              <w:rPr>
                <w:rFonts w:ascii="Times New Roman" w:eastAsia="Times New Roman" w:hAnsi="Times New Roman"/>
                <w:noProof w:val="0"/>
                <w:spacing w:val="-6"/>
                <w:sz w:val="28"/>
                <w:szCs w:val="28"/>
                <w:lang w:val="vi-VN"/>
              </w:rPr>
              <w:t xml:space="preserve">Ủy ban nhân dân </w:t>
            </w:r>
            <w:r w:rsidRPr="00087012">
              <w:rPr>
                <w:rFonts w:ascii="Times New Roman" w:hAnsi="Times New Roman"/>
                <w:sz w:val="28"/>
                <w:szCs w:val="28"/>
              </w:rPr>
              <w:t>tỉnh Thái Nguyên về việc ban hành Quy định tiếp nhận, quản lý và sử dụng kinh phí ủng hộ phát triển hạ tầng giao thông trên địa bàn tỉnh Thái Nguyên.</w:t>
            </w:r>
          </w:p>
        </w:tc>
      </w:tr>
      <w:tr w:rsidR="00BC34F5" w:rsidRPr="00087012" w14:paraId="2BF5C246" w14:textId="77777777" w:rsidTr="00087012">
        <w:trPr>
          <w:trHeight w:val="397"/>
        </w:trPr>
        <w:tc>
          <w:tcPr>
            <w:tcW w:w="773" w:type="dxa"/>
            <w:vAlign w:val="center"/>
          </w:tcPr>
          <w:p w14:paraId="56ADA904" w14:textId="59D64B97"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w:t>
            </w:r>
          </w:p>
        </w:tc>
        <w:tc>
          <w:tcPr>
            <w:tcW w:w="8720" w:type="dxa"/>
            <w:vAlign w:val="center"/>
          </w:tcPr>
          <w:p w14:paraId="5F39D1C6" w14:textId="532DEFDC" w:rsidR="00BC34F5" w:rsidRPr="00087012" w:rsidRDefault="00BC34F5" w:rsidP="00087012">
            <w:pPr>
              <w:spacing w:before="40" w:after="40"/>
              <w:ind w:firstLine="0"/>
              <w:rPr>
                <w:rFonts w:ascii="Times New Roman" w:eastAsia="Times New Roman" w:hAnsi="Times New Roman"/>
                <w:noProof w:val="0"/>
                <w:sz w:val="28"/>
                <w:szCs w:val="28"/>
                <w:lang w:val="vi-VN"/>
              </w:rPr>
            </w:pPr>
            <w:r w:rsidRPr="00087012">
              <w:rPr>
                <w:rFonts w:ascii="Times New Roman" w:hAnsi="Times New Roman"/>
                <w:sz w:val="28"/>
                <w:szCs w:val="28"/>
              </w:rPr>
              <w:t xml:space="preserve">Quyết định số 17/2011/QÐ-UBND ngày 08/4/2011 của </w:t>
            </w:r>
            <w:r w:rsidRPr="00087012">
              <w:rPr>
                <w:rFonts w:ascii="Times New Roman" w:eastAsia="Times New Roman" w:hAnsi="Times New Roman"/>
                <w:noProof w:val="0"/>
                <w:spacing w:val="-6"/>
                <w:sz w:val="28"/>
                <w:szCs w:val="28"/>
                <w:lang w:val="vi-VN"/>
              </w:rPr>
              <w:t>Ủy ban nhân dâ</w:t>
            </w:r>
            <w:r w:rsidRPr="00087012">
              <w:rPr>
                <w:rFonts w:ascii="Times New Roman" w:eastAsia="Times New Roman" w:hAnsi="Times New Roman"/>
                <w:noProof w:val="0"/>
                <w:spacing w:val="-6"/>
                <w:sz w:val="28"/>
                <w:szCs w:val="28"/>
              </w:rPr>
              <w:t>n</w:t>
            </w:r>
            <w:r w:rsidRPr="00087012">
              <w:rPr>
                <w:rFonts w:ascii="Times New Roman" w:hAnsi="Times New Roman"/>
                <w:sz w:val="28"/>
                <w:szCs w:val="28"/>
              </w:rPr>
              <w:t xml:space="preserve"> tỉnh Thái Nguyên về việc ban hành Quy chế hoạt động Ban Đổi mới và Phát triển doanh nghiệp nhà nước tỉnh Thái Nguyên.</w:t>
            </w:r>
          </w:p>
        </w:tc>
      </w:tr>
      <w:tr w:rsidR="00BC34F5" w:rsidRPr="00087012" w14:paraId="471FCA22" w14:textId="77777777" w:rsidTr="00087012">
        <w:tc>
          <w:tcPr>
            <w:tcW w:w="773" w:type="dxa"/>
            <w:vAlign w:val="center"/>
          </w:tcPr>
          <w:p w14:paraId="0E2ACB6D" w14:textId="0D1EC982"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3</w:t>
            </w:r>
          </w:p>
        </w:tc>
        <w:tc>
          <w:tcPr>
            <w:tcW w:w="8720" w:type="dxa"/>
            <w:vAlign w:val="center"/>
          </w:tcPr>
          <w:p w14:paraId="1ACADFD4" w14:textId="24579E52" w:rsidR="00BC34F5" w:rsidRPr="00087012" w:rsidRDefault="00BC34F5" w:rsidP="00087012">
            <w:pPr>
              <w:spacing w:before="40" w:after="40"/>
              <w:ind w:firstLine="0"/>
              <w:rPr>
                <w:rFonts w:ascii="Times New Roman" w:eastAsia="Times New Roman" w:hAnsi="Times New Roman"/>
                <w:noProof w:val="0"/>
                <w:sz w:val="28"/>
                <w:szCs w:val="28"/>
                <w:lang w:val="vi-VN"/>
              </w:rPr>
            </w:pPr>
            <w:r w:rsidRPr="00087012">
              <w:rPr>
                <w:rFonts w:ascii="Times New Roman" w:hAnsi="Times New Roman"/>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ố</w:t>
            </w:r>
            <w:r w:rsidRPr="00087012">
              <w:rPr>
                <w:rFonts w:ascii="Times New Roman" w:hAnsi="Times New Roman"/>
                <w:sz w:val="28"/>
                <w:szCs w:val="28"/>
                <w:lang w:val="vi-VN"/>
              </w:rPr>
              <w:t xml:space="preserve"> </w:t>
            </w:r>
            <w:r w:rsidRPr="00087012">
              <w:rPr>
                <w:rFonts w:ascii="Times New Roman" w:hAnsi="Times New Roman"/>
                <w:sz w:val="28"/>
                <w:szCs w:val="28"/>
                <w:lang w:val="nl-NL"/>
              </w:rPr>
              <w:t xml:space="preserve">24/2012/QĐ-UBND ngày 28/8/2012 </w:t>
            </w:r>
            <w:r w:rsidRPr="00087012">
              <w:rPr>
                <w:rFonts w:ascii="Times New Roman" w:hAnsi="Times New Roman"/>
                <w:sz w:val="28"/>
                <w:szCs w:val="28"/>
              </w:rPr>
              <w:t xml:space="preserve">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087012">
              <w:rPr>
                <w:rFonts w:ascii="Times New Roman" w:hAnsi="Times New Roman"/>
                <w:spacing w:val="-6"/>
                <w:sz w:val="28"/>
                <w:szCs w:val="28"/>
              </w:rPr>
              <w:t>Thái Nguyên q</w:t>
            </w:r>
            <w:r w:rsidRPr="00087012">
              <w:rPr>
                <w:rFonts w:ascii="Times New Roman" w:hAnsi="Times New Roman"/>
                <w:spacing w:val="-6"/>
                <w:sz w:val="28"/>
                <w:szCs w:val="28"/>
                <w:lang w:val="nl-NL"/>
              </w:rPr>
              <w:t>uy định chế độ quản lý đặc thù đối với Đội tuyên truyền lưu độn</w:t>
            </w:r>
            <w:r w:rsidRPr="00087012">
              <w:rPr>
                <w:rFonts w:ascii="Times New Roman" w:hAnsi="Times New Roman"/>
                <w:sz w:val="28"/>
                <w:szCs w:val="28"/>
                <w:lang w:val="nl-NL"/>
              </w:rPr>
              <w:t>g; chế độ chi tiêu tài chính đối với các hoạt động thể thao và các giải thi đấu thể thao trên địa bàn tỉnh Thái Nguyên.</w:t>
            </w:r>
          </w:p>
        </w:tc>
      </w:tr>
      <w:tr w:rsidR="00BC34F5" w:rsidRPr="00087012" w14:paraId="11599379" w14:textId="77777777" w:rsidTr="00087012">
        <w:tc>
          <w:tcPr>
            <w:tcW w:w="773" w:type="dxa"/>
            <w:vAlign w:val="center"/>
          </w:tcPr>
          <w:p w14:paraId="299A4C66" w14:textId="7125380C"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4</w:t>
            </w:r>
          </w:p>
        </w:tc>
        <w:tc>
          <w:tcPr>
            <w:tcW w:w="8720" w:type="dxa"/>
            <w:vAlign w:val="center"/>
          </w:tcPr>
          <w:p w14:paraId="1F71BAED" w14:textId="506169A2" w:rsidR="00BC34F5" w:rsidRPr="00087012" w:rsidRDefault="00BC34F5" w:rsidP="00087012">
            <w:pPr>
              <w:spacing w:before="40" w:after="40"/>
              <w:ind w:firstLine="0"/>
              <w:rPr>
                <w:rFonts w:ascii="Times New Roman" w:eastAsia="Times New Roman" w:hAnsi="Times New Roman"/>
                <w:noProof w:val="0"/>
                <w:spacing w:val="-4"/>
                <w:sz w:val="28"/>
                <w:szCs w:val="28"/>
                <w:lang w:val="vi-VN"/>
              </w:rPr>
            </w:pPr>
            <w:r w:rsidRPr="00087012">
              <w:rPr>
                <w:rFonts w:ascii="Times New Roman" w:hAnsi="Times New Roman"/>
                <w:sz w:val="28"/>
                <w:szCs w:val="28"/>
              </w:rPr>
              <w:t>Quyết định</w:t>
            </w:r>
            <w:r w:rsidRPr="00087012">
              <w:rPr>
                <w:rFonts w:ascii="Times New Roman" w:hAnsi="Times New Roman"/>
                <w:sz w:val="28"/>
                <w:szCs w:val="28"/>
                <w:lang w:val="vi-VN"/>
              </w:rPr>
              <w:t xml:space="preserve"> s</w:t>
            </w:r>
            <w:r w:rsidRPr="00087012">
              <w:rPr>
                <w:rFonts w:ascii="Times New Roman" w:hAnsi="Times New Roman"/>
                <w:sz w:val="28"/>
                <w:szCs w:val="28"/>
              </w:rPr>
              <w:t xml:space="preserve">ố </w:t>
            </w:r>
            <w:r w:rsidRPr="00087012">
              <w:rPr>
                <w:rFonts w:ascii="Times New Roman" w:hAnsi="Times New Roman"/>
                <w:sz w:val="28"/>
                <w:szCs w:val="28"/>
                <w:lang w:val="nl-NL"/>
              </w:rPr>
              <w:t>49/2012/QĐ-UBND</w:t>
            </w:r>
            <w:r w:rsidRPr="00087012">
              <w:rPr>
                <w:rFonts w:ascii="Times New Roman" w:hAnsi="Times New Roman"/>
                <w:sz w:val="28"/>
                <w:szCs w:val="28"/>
                <w:lang w:val="vi-VN"/>
              </w:rPr>
              <w:t xml:space="preserve"> </w:t>
            </w:r>
            <w:r w:rsidRPr="00087012">
              <w:rPr>
                <w:rFonts w:ascii="Times New Roman" w:hAnsi="Times New Roman"/>
                <w:sz w:val="28"/>
                <w:szCs w:val="28"/>
                <w:lang w:val="nl-NL"/>
              </w:rPr>
              <w:t>ngày 26/12/2012</w:t>
            </w:r>
            <w:r w:rsidRPr="00087012">
              <w:rPr>
                <w:rFonts w:ascii="Times New Roman" w:hAnsi="Times New Roman"/>
                <w:sz w:val="28"/>
                <w:szCs w:val="28"/>
              </w:rPr>
              <w:t xml:space="preserve"> của</w:t>
            </w:r>
            <w:r w:rsidRPr="00087012">
              <w:rPr>
                <w:rFonts w:ascii="Times New Roman" w:eastAsia="Times New Roman" w:hAnsi="Times New Roman"/>
                <w:noProof w:val="0"/>
                <w:spacing w:val="-6"/>
                <w:sz w:val="28"/>
                <w:szCs w:val="28"/>
                <w:lang w:val="vi-VN"/>
              </w:rPr>
              <w:t xml:space="preserve"> Ủy ban nhân dân</w:t>
            </w:r>
            <w:r w:rsidRPr="00087012">
              <w:rPr>
                <w:rFonts w:ascii="Times New Roman" w:hAnsi="Times New Roman"/>
                <w:sz w:val="28"/>
                <w:szCs w:val="28"/>
              </w:rPr>
              <w:t xml:space="preserve"> tỉnh Thái Nguyên </w:t>
            </w:r>
            <w:r w:rsidRPr="00087012">
              <w:rPr>
                <w:rFonts w:ascii="Times New Roman" w:hAnsi="Times New Roman"/>
                <w:sz w:val="28"/>
                <w:szCs w:val="28"/>
                <w:lang w:val="nl-NL"/>
              </w:rPr>
              <w:t xml:space="preserve">quy định mức hỗ trợ kinh phí hoạt động của các Chi hội </w:t>
            </w:r>
            <w:r w:rsidRPr="00087012">
              <w:rPr>
                <w:rFonts w:ascii="Times New Roman" w:hAnsi="Times New Roman"/>
                <w:spacing w:val="-8"/>
                <w:sz w:val="28"/>
                <w:szCs w:val="28"/>
                <w:lang w:val="nl-NL"/>
              </w:rPr>
              <w:t xml:space="preserve">thuộc các tổ chức chính trị - xã hội tại các xã đặc biệt khó khăn và các thôn, </w:t>
            </w:r>
            <w:r w:rsidRPr="00087012">
              <w:rPr>
                <w:rFonts w:ascii="Times New Roman" w:hAnsi="Times New Roman"/>
                <w:spacing w:val="-8"/>
                <w:sz w:val="28"/>
                <w:szCs w:val="28"/>
              </w:rPr>
              <w:t>xóm</w:t>
            </w:r>
            <w:r w:rsidRPr="00087012">
              <w:rPr>
                <w:rFonts w:ascii="Times New Roman" w:hAnsi="Times New Roman"/>
                <w:spacing w:val="-6"/>
                <w:sz w:val="28"/>
                <w:szCs w:val="28"/>
              </w:rPr>
              <w:t>, bản đặc biệt khó khăn thuộc các xã khu vực II trên địa bàn tỉnh Thái Nguyên.</w:t>
            </w:r>
          </w:p>
        </w:tc>
      </w:tr>
      <w:tr w:rsidR="00BC34F5" w:rsidRPr="00087012" w14:paraId="56B5F47F" w14:textId="77777777" w:rsidTr="00087012">
        <w:tc>
          <w:tcPr>
            <w:tcW w:w="773" w:type="dxa"/>
            <w:vAlign w:val="center"/>
          </w:tcPr>
          <w:p w14:paraId="347B4354" w14:textId="3BE40A90"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5</w:t>
            </w:r>
          </w:p>
        </w:tc>
        <w:tc>
          <w:tcPr>
            <w:tcW w:w="8720" w:type="dxa"/>
            <w:vAlign w:val="center"/>
          </w:tcPr>
          <w:p w14:paraId="77D2B418" w14:textId="441E4E62" w:rsidR="00BC34F5" w:rsidRPr="00087012" w:rsidRDefault="00BC34F5" w:rsidP="00087012">
            <w:pPr>
              <w:spacing w:before="40" w:after="40"/>
              <w:ind w:firstLine="0"/>
              <w:rPr>
                <w:rFonts w:ascii="Times New Roman" w:eastAsia="Times New Roman" w:hAnsi="Times New Roman"/>
                <w:noProof w:val="0"/>
                <w:sz w:val="28"/>
                <w:szCs w:val="28"/>
                <w:lang w:val="vi-VN"/>
              </w:rPr>
            </w:pPr>
            <w:r w:rsidRPr="00087012">
              <w:rPr>
                <w:rFonts w:ascii="Times New Roman" w:hAnsi="Times New Roman"/>
                <w:sz w:val="28"/>
                <w:szCs w:val="28"/>
              </w:rPr>
              <w:t xml:space="preserve">Quyết định số 08/2013/QĐ-UBND ngày 12/6/2013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Thái Nguyên về việc ban hành Ưu đãi đầu tư đối với Dự án Tổ hợp công nghệ cao Samsung Thái Nguyên của Công ty TNHH Samsung Electronics Việt Nam Thái Nguyên, Dự án Sản xuất các bộ vi xử lý và mạch tích hợp của Công ty Samsung Electro-Mechanics Co.,Ltd và 02 dự án công nghệ cao của 02 công ty con thuộc Tập đoàn Samsung tại khu công nghiệp Yên Bình, tỉnh Thái Nguyên.</w:t>
            </w:r>
          </w:p>
        </w:tc>
      </w:tr>
      <w:tr w:rsidR="00BC34F5" w:rsidRPr="00087012" w14:paraId="2E755FCF" w14:textId="77777777" w:rsidTr="00087012">
        <w:tc>
          <w:tcPr>
            <w:tcW w:w="773" w:type="dxa"/>
            <w:vAlign w:val="center"/>
          </w:tcPr>
          <w:p w14:paraId="1D719424" w14:textId="367606DC"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6</w:t>
            </w:r>
          </w:p>
        </w:tc>
        <w:tc>
          <w:tcPr>
            <w:tcW w:w="8720" w:type="dxa"/>
            <w:vAlign w:val="center"/>
          </w:tcPr>
          <w:p w14:paraId="294CE10D" w14:textId="59B1D9F8"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 xml:space="preserve">ố 10/2013/QĐ-UBND ngày 13/6/2013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087012">
              <w:rPr>
                <w:rFonts w:ascii="Times New Roman" w:hAnsi="Times New Roman"/>
                <w:spacing w:val="-8"/>
                <w:sz w:val="28"/>
                <w:szCs w:val="28"/>
                <w:lang w:val="nl-NL"/>
              </w:rPr>
              <w:t>Thái Nguyên quy định nội dung chi, mức chi thực hiện các hoạt động kiểm soá</w:t>
            </w:r>
            <w:r w:rsidRPr="00087012">
              <w:rPr>
                <w:rFonts w:ascii="Times New Roman" w:hAnsi="Times New Roman"/>
                <w:bCs/>
                <w:sz w:val="28"/>
                <w:szCs w:val="28"/>
              </w:rPr>
              <w:t>t thủ tục hành chính trên địa bàn tỉnh Thái Nguyên.</w:t>
            </w:r>
          </w:p>
        </w:tc>
      </w:tr>
      <w:tr w:rsidR="00BC34F5" w:rsidRPr="00087012" w14:paraId="3E2AFB88" w14:textId="77777777" w:rsidTr="00087012">
        <w:tc>
          <w:tcPr>
            <w:tcW w:w="773" w:type="dxa"/>
            <w:vAlign w:val="center"/>
          </w:tcPr>
          <w:p w14:paraId="67E9468A" w14:textId="68F209E0"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7</w:t>
            </w:r>
          </w:p>
        </w:tc>
        <w:tc>
          <w:tcPr>
            <w:tcW w:w="8720" w:type="dxa"/>
            <w:vAlign w:val="center"/>
          </w:tcPr>
          <w:p w14:paraId="7B43FAC4" w14:textId="671215EC"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 xml:space="preserve">ố 24/2014/QĐ-UBND ngày 04/8/2014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087012">
              <w:rPr>
                <w:rFonts w:ascii="Times New Roman" w:hAnsi="Times New Roman"/>
                <w:spacing w:val="-8"/>
                <w:sz w:val="28"/>
                <w:szCs w:val="28"/>
                <w:lang w:val="nl-NL"/>
              </w:rPr>
              <w:t>Thái Nguyên về mức thù lao đối với người giữ chức danh lãnh đạo chuyên trách</w:t>
            </w:r>
            <w:r w:rsidRPr="00087012">
              <w:rPr>
                <w:rFonts w:ascii="Times New Roman" w:hAnsi="Times New Roman"/>
                <w:sz w:val="28"/>
                <w:szCs w:val="28"/>
              </w:rPr>
              <w:t xml:space="preserve"> tại các hội có tính chất đặc thù của tỉnh Thái Nguyên.</w:t>
            </w:r>
          </w:p>
        </w:tc>
      </w:tr>
      <w:tr w:rsidR="00BC34F5" w:rsidRPr="00087012" w14:paraId="53072B95" w14:textId="77777777" w:rsidTr="00087012">
        <w:tc>
          <w:tcPr>
            <w:tcW w:w="773" w:type="dxa"/>
            <w:vAlign w:val="center"/>
          </w:tcPr>
          <w:p w14:paraId="672B7ED8" w14:textId="2871BC0E"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8</w:t>
            </w:r>
          </w:p>
        </w:tc>
        <w:tc>
          <w:tcPr>
            <w:tcW w:w="8720" w:type="dxa"/>
            <w:vAlign w:val="center"/>
          </w:tcPr>
          <w:p w14:paraId="0AAE1278" w14:textId="2BD3F203"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 xml:space="preserve">ố </w:t>
            </w:r>
            <w:r w:rsidRPr="00087012">
              <w:rPr>
                <w:rFonts w:ascii="Times New Roman" w:hAnsi="Times New Roman"/>
                <w:sz w:val="28"/>
                <w:szCs w:val="28"/>
                <w:lang w:val="nl-NL"/>
              </w:rPr>
              <w:t xml:space="preserve">03/2015/QĐ-UBND ngày </w:t>
            </w:r>
            <w:r w:rsidRPr="00087012">
              <w:rPr>
                <w:rFonts w:ascii="Times New Roman" w:hAnsi="Times New Roman"/>
                <w:sz w:val="28"/>
                <w:szCs w:val="28"/>
              </w:rPr>
              <w:t xml:space="preserve">20/01/2015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w:t>
            </w:r>
            <w:r w:rsidRPr="00087012">
              <w:rPr>
                <w:rFonts w:ascii="Times New Roman" w:hAnsi="Times New Roman"/>
                <w:spacing w:val="-8"/>
                <w:sz w:val="28"/>
                <w:szCs w:val="28"/>
                <w:lang w:val="nl-NL"/>
              </w:rPr>
              <w:t>tỉnh Thái Nguyên ban hành Quy chế hoạt động của Người đại diện theo ủy quyền</w:t>
            </w:r>
            <w:r w:rsidRPr="00087012">
              <w:rPr>
                <w:rFonts w:ascii="Times New Roman" w:hAnsi="Times New Roman"/>
                <w:sz w:val="28"/>
                <w:szCs w:val="28"/>
                <w:lang w:val="nl-NL"/>
              </w:rPr>
              <w:t xml:space="preserve"> </w:t>
            </w:r>
            <w:r w:rsidRPr="00087012">
              <w:rPr>
                <w:rFonts w:ascii="Times New Roman" w:hAnsi="Times New Roman"/>
                <w:spacing w:val="-6"/>
                <w:sz w:val="28"/>
                <w:szCs w:val="28"/>
                <w:lang w:val="nl-NL"/>
              </w:rPr>
              <w:t>đối với phần vốn Nhà nước do UBND tỉnh Thái Nguyên là Chủ sở hữu đầu tư và</w:t>
            </w:r>
            <w:r w:rsidRPr="00087012">
              <w:rPr>
                <w:rFonts w:ascii="Times New Roman" w:hAnsi="Times New Roman"/>
                <w:sz w:val="28"/>
                <w:szCs w:val="28"/>
                <w:lang w:val="nl-NL"/>
              </w:rPr>
              <w:t>o doanh nghiệp.</w:t>
            </w:r>
          </w:p>
        </w:tc>
      </w:tr>
      <w:tr w:rsidR="00BC34F5" w:rsidRPr="00087012" w14:paraId="6BC8B708" w14:textId="77777777" w:rsidTr="00087012">
        <w:tc>
          <w:tcPr>
            <w:tcW w:w="773" w:type="dxa"/>
            <w:vAlign w:val="center"/>
          </w:tcPr>
          <w:p w14:paraId="12A87566" w14:textId="2E482B38"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9</w:t>
            </w:r>
          </w:p>
        </w:tc>
        <w:tc>
          <w:tcPr>
            <w:tcW w:w="8720" w:type="dxa"/>
            <w:vAlign w:val="center"/>
          </w:tcPr>
          <w:p w14:paraId="63AC8073" w14:textId="0B676ED3"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47/2015/QĐ-UBND ngày 30/12/2015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w:t>
            </w:r>
            <w:r w:rsidRPr="00087012">
              <w:rPr>
                <w:rFonts w:ascii="Times New Roman" w:hAnsi="Times New Roman"/>
                <w:spacing w:val="-6"/>
                <w:sz w:val="28"/>
                <w:szCs w:val="28"/>
                <w:lang w:val="nl-NL"/>
              </w:rPr>
              <w:t>tỉnh Thái Nguyên ban hành Quy định về chế độ nhuận bút trong lĩnh vực báo chí,</w:t>
            </w:r>
            <w:r w:rsidRPr="00087012">
              <w:rPr>
                <w:rFonts w:ascii="Times New Roman" w:hAnsi="Times New Roman"/>
                <w:sz w:val="28"/>
                <w:szCs w:val="28"/>
              </w:rPr>
              <w:t xml:space="preserve"> xuất bản trên địa bàn tỉnh Thái Nguyên.</w:t>
            </w:r>
          </w:p>
        </w:tc>
      </w:tr>
      <w:tr w:rsidR="00BC34F5" w:rsidRPr="00087012" w14:paraId="443A5DAE" w14:textId="77777777" w:rsidTr="00087012">
        <w:tc>
          <w:tcPr>
            <w:tcW w:w="773" w:type="dxa"/>
            <w:vAlign w:val="center"/>
          </w:tcPr>
          <w:p w14:paraId="63B37474" w14:textId="565B0876"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lastRenderedPageBreak/>
              <w:t>10</w:t>
            </w:r>
          </w:p>
        </w:tc>
        <w:tc>
          <w:tcPr>
            <w:tcW w:w="8720" w:type="dxa"/>
            <w:vAlign w:val="center"/>
          </w:tcPr>
          <w:p w14:paraId="76876BAA" w14:textId="1A1340F0"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08/2016/QĐ-UBND ngày 25/02/2016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087012">
              <w:rPr>
                <w:rFonts w:ascii="Times New Roman" w:hAnsi="Times New Roman"/>
                <w:spacing w:val="-6"/>
                <w:sz w:val="28"/>
                <w:szCs w:val="28"/>
                <w:lang w:val="nl-NL"/>
              </w:rPr>
              <w:t>Thái Nguyên về việc ban hành Quy định thi đua, khen thưởng trong hoạt động</w:t>
            </w:r>
            <w:r w:rsidRPr="00087012">
              <w:rPr>
                <w:rFonts w:ascii="Times New Roman" w:hAnsi="Times New Roman"/>
                <w:sz w:val="28"/>
                <w:szCs w:val="28"/>
              </w:rPr>
              <w:t xml:space="preserve"> khoa học và công nghệ trên địa bàn tỉnh Thái Nguyên.</w:t>
            </w:r>
          </w:p>
        </w:tc>
      </w:tr>
      <w:tr w:rsidR="00BC34F5" w:rsidRPr="00087012" w14:paraId="2FBCABC5" w14:textId="77777777" w:rsidTr="00087012">
        <w:tc>
          <w:tcPr>
            <w:tcW w:w="773" w:type="dxa"/>
            <w:vAlign w:val="center"/>
          </w:tcPr>
          <w:p w14:paraId="2843CA18" w14:textId="7D608D07"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11</w:t>
            </w:r>
          </w:p>
        </w:tc>
        <w:tc>
          <w:tcPr>
            <w:tcW w:w="8720" w:type="dxa"/>
            <w:vAlign w:val="center"/>
          </w:tcPr>
          <w:p w14:paraId="4BACC45F" w14:textId="1E06324F"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22/2017/QĐ-UBND ngày 04/8/2017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087012">
              <w:rPr>
                <w:rFonts w:ascii="Times New Roman" w:hAnsi="Times New Roman"/>
                <w:spacing w:val="-6"/>
                <w:sz w:val="28"/>
                <w:szCs w:val="28"/>
                <w:lang w:val="nl-NL"/>
              </w:rPr>
              <w:t>Thái Nguyên ban hành Quy định việc tổ chức thực hiện giá dịch vụ khám bệnh,</w:t>
            </w:r>
            <w:r w:rsidRPr="00087012">
              <w:rPr>
                <w:rFonts w:ascii="Times New Roman" w:hAnsi="Times New Roman"/>
                <w:sz w:val="28"/>
                <w:szCs w:val="28"/>
              </w:rPr>
              <w:t xml:space="preserve"> chữa bệnh không thuộc phạm vi thanh toán của Quỹ bảo hiểm y tế trong các cơ sở khám bệnh, chữa bệnh của Nhà nước thuộc phạm vi quản lý của tỉnh Thái Nguyên.</w:t>
            </w:r>
          </w:p>
        </w:tc>
      </w:tr>
      <w:tr w:rsidR="00BC34F5" w:rsidRPr="00087012" w14:paraId="3D5BA74C" w14:textId="77777777" w:rsidTr="00087012">
        <w:tc>
          <w:tcPr>
            <w:tcW w:w="773" w:type="dxa"/>
            <w:vAlign w:val="center"/>
          </w:tcPr>
          <w:p w14:paraId="4A675B92" w14:textId="7C0F308A" w:rsidR="00BC34F5" w:rsidRPr="00087012" w:rsidRDefault="00BC34F5"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12</w:t>
            </w:r>
          </w:p>
        </w:tc>
        <w:tc>
          <w:tcPr>
            <w:tcW w:w="8720" w:type="dxa"/>
            <w:vAlign w:val="center"/>
          </w:tcPr>
          <w:p w14:paraId="7A30CDFF" w14:textId="335AA160" w:rsidR="00BC34F5" w:rsidRPr="00087012" w:rsidRDefault="00BC34F5"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23/2018/QĐ-UBND ngày 18/9/2018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087012">
              <w:rPr>
                <w:rFonts w:ascii="Times New Roman" w:hAnsi="Times New Roman"/>
                <w:spacing w:val="-10"/>
                <w:sz w:val="28"/>
                <w:szCs w:val="28"/>
                <w:lang w:val="nl-NL"/>
              </w:rPr>
              <w:t>Thái Nguyên sửa đổi, bổ sung một số điều của Quyết định số 47/2015/QĐ-UBND</w:t>
            </w:r>
            <w:r w:rsidRPr="00087012">
              <w:rPr>
                <w:rFonts w:ascii="Times New Roman" w:hAnsi="Times New Roman"/>
                <w:sz w:val="28"/>
                <w:szCs w:val="28"/>
              </w:rPr>
              <w:t xml:space="preserve"> </w:t>
            </w:r>
            <w:r w:rsidRPr="00087012">
              <w:rPr>
                <w:rFonts w:ascii="Times New Roman" w:hAnsi="Times New Roman"/>
                <w:spacing w:val="-10"/>
                <w:sz w:val="28"/>
                <w:szCs w:val="28"/>
                <w:lang w:val="nl-NL"/>
              </w:rPr>
              <w:t>ngày 30/12/2015 ban hành Quy định về chế độ nhuận bút trong lĩnh vực báo chí</w:t>
            </w:r>
            <w:r w:rsidRPr="00087012">
              <w:rPr>
                <w:rFonts w:ascii="Times New Roman" w:hAnsi="Times New Roman"/>
                <w:sz w:val="28"/>
                <w:szCs w:val="28"/>
              </w:rPr>
              <w:t>, xuất bản trên địa bàn tỉnh Thái Nguyên.</w:t>
            </w:r>
          </w:p>
        </w:tc>
      </w:tr>
      <w:tr w:rsidR="006378BF" w:rsidRPr="00087012" w14:paraId="7908B364" w14:textId="77777777" w:rsidTr="00087012">
        <w:tc>
          <w:tcPr>
            <w:tcW w:w="773" w:type="dxa"/>
            <w:vAlign w:val="center"/>
          </w:tcPr>
          <w:p w14:paraId="4DAA7EBE" w14:textId="6DC606A8" w:rsidR="006378BF" w:rsidRPr="00087012" w:rsidRDefault="006378BF"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13</w:t>
            </w:r>
          </w:p>
        </w:tc>
        <w:tc>
          <w:tcPr>
            <w:tcW w:w="8720" w:type="dxa"/>
            <w:vAlign w:val="center"/>
          </w:tcPr>
          <w:p w14:paraId="20CD24C7" w14:textId="4B95A3F5" w:rsidR="006378BF" w:rsidRPr="00087012" w:rsidRDefault="006378BF"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37/2021/QĐ-UBND ngày 19/08/2021 </w:t>
            </w:r>
            <w:r w:rsidRPr="00087012">
              <w:rPr>
                <w:rFonts w:ascii="Times New Roman" w:hAnsi="Times New Roman"/>
                <w:bCs/>
                <w:kern w:val="28"/>
                <w:sz w:val="28"/>
                <w:szCs w:val="28"/>
              </w:rPr>
              <w:t>của</w:t>
            </w:r>
            <w:r w:rsidRPr="00087012">
              <w:rPr>
                <w:rFonts w:ascii="Times New Roman" w:eastAsia="Times New Roman" w:hAnsi="Times New Roman"/>
                <w:noProof w:val="0"/>
                <w:spacing w:val="-6"/>
                <w:sz w:val="28"/>
                <w:szCs w:val="28"/>
                <w:lang w:val="vi-VN"/>
              </w:rPr>
              <w:t xml:space="preserve"> Ủy ban nhân dân</w:t>
            </w:r>
            <w:r w:rsidRPr="00087012">
              <w:rPr>
                <w:rFonts w:ascii="Times New Roman" w:hAnsi="Times New Roman"/>
                <w:sz w:val="28"/>
                <w:szCs w:val="28"/>
              </w:rPr>
              <w:t xml:space="preserve"> </w:t>
            </w:r>
            <w:r w:rsidRPr="00087012">
              <w:rPr>
                <w:rFonts w:ascii="Times New Roman" w:hAnsi="Times New Roman"/>
                <w:bCs/>
                <w:kern w:val="28"/>
                <w:sz w:val="28"/>
                <w:szCs w:val="28"/>
              </w:rPr>
              <w:t xml:space="preserve">tỉnh Thái Nguyên </w:t>
            </w:r>
            <w:r w:rsidRPr="00087012">
              <w:rPr>
                <w:rFonts w:ascii="Times New Roman" w:hAnsi="Times New Roman"/>
                <w:sz w:val="28"/>
                <w:szCs w:val="28"/>
              </w:rPr>
              <w:t xml:space="preserve">về việc sửa đổi, bổ sung một số điều của Quy định thi đua, khen thưởng trong hoạt động khoa học và công nghệ ban hành kèm theo Quyết định số 08/2016/QĐ-UBND ngày 25/02/2016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w:t>
            </w:r>
            <w:r w:rsidRPr="00087012">
              <w:rPr>
                <w:rFonts w:ascii="Times New Roman" w:hAnsi="Times New Roman"/>
                <w:bCs/>
                <w:kern w:val="28"/>
                <w:sz w:val="28"/>
                <w:szCs w:val="28"/>
              </w:rPr>
              <w:t xml:space="preserve">tỉnh </w:t>
            </w:r>
            <w:r w:rsidRPr="00087012">
              <w:rPr>
                <w:rFonts w:ascii="Times New Roman" w:hAnsi="Times New Roman"/>
                <w:sz w:val="28"/>
                <w:szCs w:val="28"/>
              </w:rPr>
              <w:t>Thái Nguyên.</w:t>
            </w:r>
          </w:p>
        </w:tc>
      </w:tr>
      <w:tr w:rsidR="006378BF" w:rsidRPr="00087012" w14:paraId="4D9C2B3A" w14:textId="77777777" w:rsidTr="00087012">
        <w:tc>
          <w:tcPr>
            <w:tcW w:w="773" w:type="dxa"/>
            <w:vAlign w:val="center"/>
          </w:tcPr>
          <w:p w14:paraId="128616E0" w14:textId="7DFE61B2" w:rsidR="006378BF" w:rsidRPr="00087012" w:rsidRDefault="006378BF"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14</w:t>
            </w:r>
          </w:p>
        </w:tc>
        <w:tc>
          <w:tcPr>
            <w:tcW w:w="8720" w:type="dxa"/>
            <w:vAlign w:val="center"/>
          </w:tcPr>
          <w:p w14:paraId="3D284998" w14:textId="46BFB9AE" w:rsidR="006378BF" w:rsidRPr="00087012" w:rsidRDefault="006378BF"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01/2022/QĐ-UBND ngày 27/01/2022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w:t>
            </w:r>
            <w:r w:rsidRPr="00087012">
              <w:rPr>
                <w:rFonts w:ascii="Times New Roman" w:hAnsi="Times New Roman"/>
                <w:spacing w:val="-10"/>
                <w:sz w:val="28"/>
                <w:szCs w:val="28"/>
                <w:lang w:val="nl-NL"/>
              </w:rPr>
              <w:t>tỉnh Thái Nguyên áp dụng định mức kinh tế - kỹ thuật về sản xuất các chương trình phát thanh, truyền hình sử dụng ngân sách nhà nước trên địa bàn tỉnh Thái Nguyên.</w:t>
            </w:r>
          </w:p>
        </w:tc>
      </w:tr>
      <w:tr w:rsidR="006378BF" w:rsidRPr="00087012" w14:paraId="40D1A177" w14:textId="77777777" w:rsidTr="00087012">
        <w:tc>
          <w:tcPr>
            <w:tcW w:w="773" w:type="dxa"/>
            <w:vAlign w:val="center"/>
          </w:tcPr>
          <w:p w14:paraId="0EF0417E" w14:textId="11912368" w:rsidR="006378BF" w:rsidRPr="00087012" w:rsidRDefault="006378BF"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15</w:t>
            </w:r>
          </w:p>
        </w:tc>
        <w:tc>
          <w:tcPr>
            <w:tcW w:w="8720" w:type="dxa"/>
            <w:vAlign w:val="center"/>
          </w:tcPr>
          <w:p w14:paraId="320D3C5E" w14:textId="44433395" w:rsidR="006378BF" w:rsidRPr="00087012" w:rsidRDefault="006378BF"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05/2022/QĐ-UBND ngày 04/4/2022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087012">
              <w:rPr>
                <w:rFonts w:ascii="Times New Roman" w:hAnsi="Times New Roman"/>
                <w:spacing w:val="-10"/>
                <w:sz w:val="28"/>
                <w:szCs w:val="28"/>
                <w:lang w:val="nl-NL"/>
              </w:rPr>
              <w:t>Thái Nguyên ban hành Quy định về thực hiện chính sách hỗ trợ phát triển du lịch</w:t>
            </w:r>
            <w:r w:rsidRPr="00087012">
              <w:rPr>
                <w:rFonts w:ascii="Times New Roman" w:hAnsi="Times New Roman"/>
                <w:sz w:val="28"/>
                <w:szCs w:val="28"/>
              </w:rPr>
              <w:t xml:space="preserve"> cộng đồng trên địa bàn tỉnh Thái Nguyên giai đoạn 2022-2025.</w:t>
            </w:r>
          </w:p>
        </w:tc>
      </w:tr>
      <w:tr w:rsidR="006378BF" w:rsidRPr="00087012" w14:paraId="55A62C13" w14:textId="77777777" w:rsidTr="00087012">
        <w:tc>
          <w:tcPr>
            <w:tcW w:w="773" w:type="dxa"/>
            <w:vAlign w:val="center"/>
          </w:tcPr>
          <w:p w14:paraId="6ADA4E20" w14:textId="0807F7B8" w:rsidR="006378BF" w:rsidRPr="00087012" w:rsidRDefault="006378BF"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16</w:t>
            </w:r>
          </w:p>
        </w:tc>
        <w:tc>
          <w:tcPr>
            <w:tcW w:w="8720" w:type="dxa"/>
            <w:vAlign w:val="center"/>
          </w:tcPr>
          <w:p w14:paraId="53F413BD" w14:textId="611EC021" w:rsidR="006378BF" w:rsidRPr="00087012" w:rsidRDefault="006378BF"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số 27/2022/QĐ-UBND ngày 15/12/2022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w:t>
            </w:r>
            <w:r w:rsidRPr="00087012">
              <w:rPr>
                <w:rFonts w:ascii="Times New Roman" w:hAnsi="Times New Roman"/>
                <w:spacing w:val="-10"/>
                <w:sz w:val="28"/>
                <w:szCs w:val="28"/>
                <w:lang w:val="nl-NL"/>
              </w:rPr>
              <w:t>tỉnh Thái Nguyên ban hành giá cước dịch vụ công ích trong hoạt động phát hàn</w:t>
            </w:r>
            <w:r w:rsidRPr="00087012">
              <w:rPr>
                <w:rFonts w:ascii="Times New Roman" w:hAnsi="Times New Roman"/>
                <w:sz w:val="28"/>
                <w:szCs w:val="28"/>
              </w:rPr>
              <w:t>h báo của Đảng bộ tỉnh Thái Nguyên.</w:t>
            </w:r>
          </w:p>
        </w:tc>
      </w:tr>
      <w:tr w:rsidR="006378BF" w:rsidRPr="00087012" w14:paraId="17456012" w14:textId="77777777" w:rsidTr="00087012">
        <w:tc>
          <w:tcPr>
            <w:tcW w:w="773" w:type="dxa"/>
            <w:vAlign w:val="center"/>
          </w:tcPr>
          <w:p w14:paraId="2C4240A3" w14:textId="34B70464" w:rsidR="006378BF" w:rsidRPr="00087012" w:rsidRDefault="006378BF"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17</w:t>
            </w:r>
          </w:p>
        </w:tc>
        <w:tc>
          <w:tcPr>
            <w:tcW w:w="8720" w:type="dxa"/>
            <w:vAlign w:val="center"/>
          </w:tcPr>
          <w:p w14:paraId="04B6863C" w14:textId="61656BB0" w:rsidR="006378BF" w:rsidRPr="00087012" w:rsidRDefault="006378BF" w:rsidP="00087012">
            <w:pPr>
              <w:spacing w:before="40" w:after="40"/>
              <w:ind w:firstLine="0"/>
              <w:rPr>
                <w:rFonts w:ascii="Times New Roman" w:eastAsia="Times New Roman" w:hAnsi="Times New Roman"/>
                <w:noProof w:val="0"/>
                <w:sz w:val="28"/>
                <w:szCs w:val="28"/>
                <w:lang w:val="vi-VN"/>
              </w:rPr>
            </w:pPr>
            <w:r w:rsidRPr="00087012">
              <w:rPr>
                <w:rFonts w:ascii="Times New Roman" w:hAnsi="Times New Roman"/>
                <w:sz w:val="28"/>
                <w:szCs w:val="28"/>
              </w:rPr>
              <w:t xml:space="preserve">Quyết định số 09/2024/QĐ-UBND ngày 07/05/2024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Thái Nguyên quy định về định mức kinh tế - kỹ thuật hoạt động báo in, </w:t>
            </w:r>
            <w:r w:rsidRPr="00087012">
              <w:rPr>
                <w:rFonts w:ascii="Times New Roman" w:hAnsi="Times New Roman"/>
                <w:spacing w:val="4"/>
                <w:sz w:val="28"/>
                <w:szCs w:val="28"/>
                <w:lang w:val="nl-NL"/>
              </w:rPr>
              <w:t>báo điện tử sử dụng ngân sách nhà nước thuộc phạm vi quản lý của tỉnh Thái Nguyên.</w:t>
            </w:r>
          </w:p>
        </w:tc>
      </w:tr>
      <w:tr w:rsidR="006378BF" w:rsidRPr="00087012" w14:paraId="77C356E9" w14:textId="77777777" w:rsidTr="00087012">
        <w:tc>
          <w:tcPr>
            <w:tcW w:w="773" w:type="dxa"/>
            <w:vAlign w:val="center"/>
          </w:tcPr>
          <w:p w14:paraId="5B835CA4" w14:textId="6C305328" w:rsidR="006378BF" w:rsidRPr="00087012" w:rsidRDefault="006378BF"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18</w:t>
            </w:r>
          </w:p>
        </w:tc>
        <w:tc>
          <w:tcPr>
            <w:tcW w:w="8720" w:type="dxa"/>
            <w:vAlign w:val="center"/>
          </w:tcPr>
          <w:p w14:paraId="5985F211" w14:textId="0AE12691" w:rsidR="006378BF" w:rsidRPr="00087012" w:rsidRDefault="006378BF" w:rsidP="00087012">
            <w:pPr>
              <w:spacing w:before="40" w:after="40"/>
              <w:ind w:firstLine="0"/>
              <w:rPr>
                <w:rFonts w:ascii="Times New Roman" w:eastAsia="Times New Roman" w:hAnsi="Times New Roman"/>
                <w:noProof w:val="0"/>
                <w:sz w:val="28"/>
                <w:szCs w:val="28"/>
                <w:lang w:val="vi-VN"/>
              </w:rPr>
            </w:pPr>
            <w:r w:rsidRPr="00087012">
              <w:rPr>
                <w:rFonts w:ascii="Times New Roman" w:hAnsi="Times New Roman"/>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 xml:space="preserve">ố 14/2024/QĐ-UBND ngày 31/5/2024 của </w:t>
            </w:r>
            <w:r w:rsidRPr="00087012">
              <w:rPr>
                <w:rFonts w:ascii="Times New Roman" w:eastAsia="Times New Roman" w:hAnsi="Times New Roman"/>
                <w:noProof w:val="0"/>
                <w:spacing w:val="-6"/>
                <w:sz w:val="28"/>
                <w:szCs w:val="28"/>
                <w:lang w:val="vi-VN"/>
              </w:rPr>
              <w:t>Ủy ban nhân dâ</w:t>
            </w:r>
            <w:r w:rsidRPr="00087012">
              <w:rPr>
                <w:rFonts w:ascii="Times New Roman" w:eastAsia="Times New Roman" w:hAnsi="Times New Roman"/>
                <w:noProof w:val="0"/>
                <w:spacing w:val="-6"/>
                <w:sz w:val="28"/>
                <w:szCs w:val="28"/>
              </w:rPr>
              <w:t xml:space="preserve">n </w:t>
            </w:r>
            <w:r w:rsidRPr="00087012">
              <w:rPr>
                <w:rFonts w:ascii="Times New Roman" w:hAnsi="Times New Roman"/>
                <w:sz w:val="28"/>
                <w:szCs w:val="28"/>
              </w:rPr>
              <w:t xml:space="preserve">tỉnh Thái Nguyên quy định định mức kinh tế - kỹ thuật đối với các chương trình </w:t>
            </w:r>
            <w:r w:rsidRPr="00087012">
              <w:rPr>
                <w:rFonts w:ascii="Times New Roman" w:hAnsi="Times New Roman"/>
                <w:spacing w:val="-10"/>
                <w:sz w:val="28"/>
                <w:szCs w:val="28"/>
                <w:lang w:val="nl-NL"/>
              </w:rPr>
              <w:t>bồi dưỡng giáo viên và cán bộ quản lý giáo dục cấp mầm non, tiểu học, trung học c</w:t>
            </w:r>
            <w:r w:rsidRPr="00087012">
              <w:rPr>
                <w:rFonts w:ascii="Times New Roman" w:hAnsi="Times New Roman"/>
                <w:sz w:val="28"/>
                <w:szCs w:val="28"/>
              </w:rPr>
              <w:t>ơ sở tại các cơ sở giáo dục thuộc tỉnh Thái Nguyên quản lý.</w:t>
            </w:r>
          </w:p>
        </w:tc>
      </w:tr>
      <w:tr w:rsidR="006378BF" w:rsidRPr="00087012" w14:paraId="180FF0E5" w14:textId="77777777" w:rsidTr="00087012">
        <w:tc>
          <w:tcPr>
            <w:tcW w:w="773" w:type="dxa"/>
            <w:vAlign w:val="center"/>
          </w:tcPr>
          <w:p w14:paraId="741EA09F" w14:textId="14F315C7" w:rsidR="006378BF" w:rsidRPr="00087012" w:rsidRDefault="006378BF" w:rsidP="00087012">
            <w:pPr>
              <w:tabs>
                <w:tab w:val="right" w:leader="dot" w:pos="8640"/>
              </w:tabs>
              <w:spacing w:before="40" w:after="4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19</w:t>
            </w:r>
          </w:p>
        </w:tc>
        <w:tc>
          <w:tcPr>
            <w:tcW w:w="8720" w:type="dxa"/>
            <w:vAlign w:val="center"/>
          </w:tcPr>
          <w:p w14:paraId="5604FAA2" w14:textId="7A91442A" w:rsidR="006378BF" w:rsidRPr="00087012" w:rsidRDefault="006378BF" w:rsidP="00087012">
            <w:pPr>
              <w:spacing w:before="40" w:after="40"/>
              <w:ind w:firstLine="0"/>
              <w:rPr>
                <w:rFonts w:ascii="Times New Roman" w:hAnsi="Times New Roman"/>
                <w:sz w:val="28"/>
                <w:szCs w:val="28"/>
              </w:rPr>
            </w:pPr>
            <w:r w:rsidRPr="00087012">
              <w:rPr>
                <w:rFonts w:ascii="Times New Roman" w:hAnsi="Times New Roman"/>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 xml:space="preserve">ố 22/2024/QĐ-UBND ngày 29/7/2024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Thái Nguyên quy định thời hạn gửi báo cáo quyết toán ngân sách của các đơn vị dự toán trên địa bàn tỉnh Thái Nguyên.</w:t>
            </w:r>
          </w:p>
        </w:tc>
      </w:tr>
    </w:tbl>
    <w:p w14:paraId="5BA52273" w14:textId="34DB6309" w:rsidR="009651B2" w:rsidRPr="00087012" w:rsidRDefault="00107550" w:rsidP="006378BF">
      <w:pPr>
        <w:rPr>
          <w:rFonts w:ascii="Times New Roman" w:eastAsia="Times New Roman" w:hAnsi="Times New Roman"/>
          <w:noProof w:val="0"/>
          <w:sz w:val="28"/>
          <w:szCs w:val="28"/>
        </w:rPr>
      </w:pPr>
      <w:r w:rsidRPr="00087012">
        <w:rPr>
          <w:sz w:val="28"/>
          <w:szCs w:val="28"/>
        </w:rPr>
        <w:br w:type="page"/>
      </w:r>
    </w:p>
    <w:p w14:paraId="7217B240" w14:textId="39705F3F" w:rsidR="009651B2" w:rsidRPr="00087012" w:rsidRDefault="009651B2" w:rsidP="009651B2">
      <w:pPr>
        <w:ind w:firstLine="0"/>
        <w:jc w:val="center"/>
        <w:rPr>
          <w:rFonts w:ascii="Times New Roman" w:eastAsia="Times New Roman" w:hAnsi="Times New Roman"/>
          <w:noProof w:val="0"/>
          <w:sz w:val="28"/>
          <w:szCs w:val="28"/>
        </w:rPr>
      </w:pPr>
      <w:r w:rsidRPr="00087012">
        <w:rPr>
          <w:rFonts w:ascii="Times New Roman" w:eastAsia="Times New Roman" w:hAnsi="Times New Roman"/>
          <w:b/>
          <w:bCs/>
          <w:noProof w:val="0"/>
          <w:sz w:val="28"/>
          <w:szCs w:val="28"/>
          <w:lang w:val="vi-VN"/>
        </w:rPr>
        <w:lastRenderedPageBreak/>
        <w:t>PHỤ LỤC</w:t>
      </w:r>
      <w:r w:rsidRPr="00087012">
        <w:rPr>
          <w:rFonts w:ascii="Times New Roman" w:eastAsia="Times New Roman" w:hAnsi="Times New Roman"/>
          <w:b/>
          <w:bCs/>
          <w:noProof w:val="0"/>
          <w:sz w:val="28"/>
          <w:szCs w:val="28"/>
        </w:rPr>
        <w:t xml:space="preserve"> </w:t>
      </w:r>
      <w:r w:rsidR="002E7266" w:rsidRPr="00087012">
        <w:rPr>
          <w:rFonts w:ascii="Times New Roman" w:eastAsia="Times New Roman" w:hAnsi="Times New Roman"/>
          <w:b/>
          <w:bCs/>
          <w:noProof w:val="0"/>
          <w:sz w:val="28"/>
          <w:szCs w:val="28"/>
        </w:rPr>
        <w:t>2</w:t>
      </w:r>
    </w:p>
    <w:p w14:paraId="3CCFE732" w14:textId="77777777" w:rsidR="006A23AC" w:rsidRPr="00087012" w:rsidRDefault="009651B2" w:rsidP="009651B2">
      <w:pPr>
        <w:ind w:firstLine="0"/>
        <w:jc w:val="center"/>
        <w:rPr>
          <w:rFonts w:ascii="Times New Roman" w:eastAsia="Times New Roman" w:hAnsi="Times New Roman"/>
          <w:b/>
          <w:noProof w:val="0"/>
          <w:sz w:val="28"/>
          <w:szCs w:val="28"/>
        </w:rPr>
      </w:pPr>
      <w:r w:rsidRPr="00087012">
        <w:rPr>
          <w:rFonts w:ascii="Times New Roman" w:eastAsia="Times New Roman" w:hAnsi="Times New Roman"/>
          <w:b/>
          <w:noProof w:val="0"/>
          <w:sz w:val="28"/>
          <w:szCs w:val="28"/>
          <w:lang w:val="vi-VN"/>
        </w:rPr>
        <w:t xml:space="preserve">DANH MỤC </w:t>
      </w:r>
      <w:r w:rsidR="002E7266" w:rsidRPr="00087012">
        <w:rPr>
          <w:rFonts w:ascii="Times New Roman" w:eastAsia="Times New Roman" w:hAnsi="Times New Roman"/>
          <w:b/>
          <w:noProof w:val="0"/>
          <w:sz w:val="28"/>
          <w:szCs w:val="28"/>
        </w:rPr>
        <w:t>26</w:t>
      </w:r>
      <w:r w:rsidRPr="00087012">
        <w:rPr>
          <w:rFonts w:ascii="Times New Roman" w:eastAsia="Times New Roman" w:hAnsi="Times New Roman"/>
          <w:b/>
          <w:noProof w:val="0"/>
          <w:sz w:val="28"/>
          <w:szCs w:val="28"/>
          <w:lang w:val="vi-VN"/>
        </w:rPr>
        <w:t xml:space="preserve"> QUYẾT ĐỊNH </w:t>
      </w:r>
      <w:r w:rsidRPr="00087012">
        <w:rPr>
          <w:rFonts w:ascii="Times New Roman" w:eastAsia="Times New Roman" w:hAnsi="Times New Roman"/>
          <w:b/>
          <w:noProof w:val="0"/>
          <w:sz w:val="28"/>
          <w:szCs w:val="28"/>
        </w:rPr>
        <w:t xml:space="preserve">ĐƯỢC BÃI BỎ </w:t>
      </w:r>
    </w:p>
    <w:p w14:paraId="6C8891C5" w14:textId="4E4D1FBD" w:rsidR="006A23AC" w:rsidRPr="00087012" w:rsidRDefault="009651B2" w:rsidP="009651B2">
      <w:pPr>
        <w:ind w:firstLine="0"/>
        <w:jc w:val="center"/>
        <w:rPr>
          <w:rFonts w:ascii="Times New Roman" w:eastAsia="Times New Roman" w:hAnsi="Times New Roman"/>
          <w:i/>
          <w:iCs/>
          <w:noProof w:val="0"/>
          <w:sz w:val="28"/>
          <w:szCs w:val="28"/>
          <w:lang w:val="vi-VN"/>
        </w:rPr>
      </w:pPr>
      <w:r w:rsidRPr="00087012">
        <w:rPr>
          <w:rFonts w:ascii="Times New Roman" w:eastAsia="Times New Roman" w:hAnsi="Times New Roman"/>
          <w:b/>
          <w:noProof w:val="0"/>
          <w:sz w:val="28"/>
          <w:szCs w:val="28"/>
        </w:rPr>
        <w:t xml:space="preserve">CỦA ỦY BAN NHÂN DÂN TỈNH </w:t>
      </w:r>
      <w:r w:rsidR="002E7266" w:rsidRPr="00087012">
        <w:rPr>
          <w:rFonts w:ascii="Times New Roman" w:eastAsia="Times New Roman" w:hAnsi="Times New Roman"/>
          <w:b/>
          <w:noProof w:val="0"/>
          <w:sz w:val="28"/>
          <w:szCs w:val="28"/>
        </w:rPr>
        <w:t>BẮC KẠN</w:t>
      </w:r>
      <w:r w:rsidRPr="00087012">
        <w:rPr>
          <w:rFonts w:ascii="Times New Roman" w:eastAsia="Times New Roman" w:hAnsi="Times New Roman"/>
          <w:b/>
          <w:noProof w:val="0"/>
          <w:sz w:val="28"/>
          <w:szCs w:val="28"/>
        </w:rPr>
        <w:t xml:space="preserve"> (TRƯỚC SẮP XẾP) </w:t>
      </w:r>
      <w:r w:rsidRPr="00087012">
        <w:rPr>
          <w:rFonts w:ascii="Times New Roman" w:eastAsia="Times New Roman" w:hAnsi="Times New Roman"/>
          <w:noProof w:val="0"/>
          <w:sz w:val="28"/>
          <w:szCs w:val="28"/>
          <w:lang w:val="vi-VN"/>
        </w:rPr>
        <w:br/>
      </w:r>
      <w:r w:rsidRPr="00087012">
        <w:rPr>
          <w:rFonts w:ascii="Times New Roman" w:eastAsia="Times New Roman" w:hAnsi="Times New Roman"/>
          <w:i/>
          <w:iCs/>
          <w:noProof w:val="0"/>
          <w:sz w:val="28"/>
          <w:szCs w:val="28"/>
          <w:lang w:val="vi-VN"/>
        </w:rPr>
        <w:t xml:space="preserve">(Ban hành kèm theo Quyết định số        /QĐ-UBND ngày     tháng </w:t>
      </w:r>
      <w:r w:rsidR="006A23AC" w:rsidRPr="00087012">
        <w:rPr>
          <w:rFonts w:ascii="Times New Roman" w:eastAsia="Times New Roman" w:hAnsi="Times New Roman"/>
          <w:i/>
          <w:iCs/>
          <w:noProof w:val="0"/>
          <w:sz w:val="28"/>
          <w:szCs w:val="28"/>
        </w:rPr>
        <w:t>5</w:t>
      </w:r>
      <w:r w:rsidRPr="00087012">
        <w:rPr>
          <w:rFonts w:ascii="Times New Roman" w:eastAsia="Times New Roman" w:hAnsi="Times New Roman"/>
          <w:i/>
          <w:iCs/>
          <w:noProof w:val="0"/>
          <w:sz w:val="28"/>
          <w:szCs w:val="28"/>
          <w:lang w:val="vi-VN"/>
        </w:rPr>
        <w:t xml:space="preserve"> năm 2026 </w:t>
      </w:r>
    </w:p>
    <w:p w14:paraId="121E34E8" w14:textId="047DE360" w:rsidR="009651B2" w:rsidRPr="00087012" w:rsidRDefault="009651B2" w:rsidP="009651B2">
      <w:pPr>
        <w:ind w:firstLine="0"/>
        <w:jc w:val="center"/>
        <w:rPr>
          <w:rFonts w:ascii="Times New Roman" w:eastAsia="Times New Roman" w:hAnsi="Times New Roman"/>
          <w:i/>
          <w:iCs/>
          <w:noProof w:val="0"/>
          <w:sz w:val="28"/>
          <w:szCs w:val="28"/>
          <w:lang w:val="vi-VN"/>
        </w:rPr>
      </w:pPr>
      <w:r w:rsidRPr="00087012">
        <w:rPr>
          <w:rFonts w:ascii="Times New Roman" w:eastAsia="Times New Roman" w:hAnsi="Times New Roman"/>
          <w:i/>
          <w:iCs/>
          <w:noProof w:val="0"/>
          <w:sz w:val="28"/>
          <w:szCs w:val="28"/>
          <w:lang w:val="vi-VN"/>
        </w:rPr>
        <w:t>của Ủy ban nhân dân tỉnh Thái Nguyên)</w:t>
      </w:r>
    </w:p>
    <w:p w14:paraId="5FEBF4C6" w14:textId="7DE97B6E" w:rsidR="008D0FB2" w:rsidRDefault="008D0FB2" w:rsidP="009651B2">
      <w:pPr>
        <w:ind w:firstLine="0"/>
        <w:jc w:val="center"/>
        <w:rPr>
          <w:rFonts w:ascii="Times New Roman" w:eastAsia="Times New Roman" w:hAnsi="Times New Roman"/>
          <w:i/>
          <w:iCs/>
          <w:noProof w:val="0"/>
          <w:sz w:val="28"/>
          <w:szCs w:val="28"/>
          <w:lang w:val="vi-VN"/>
        </w:rPr>
      </w:pPr>
      <w:r>
        <w:rPr>
          <w:rFonts w:ascii="Times New Roman" w:eastAsia="Times New Roman" w:hAnsi="Times New Roman"/>
          <w:i/>
          <w:iCs/>
          <w:sz w:val="28"/>
          <w:szCs w:val="28"/>
          <w:lang w:val="vi-VN"/>
        </w:rPr>
        <mc:AlternateContent>
          <mc:Choice Requires="wps">
            <w:drawing>
              <wp:anchor distT="0" distB="0" distL="114300" distR="114300" simplePos="0" relativeHeight="251660288" behindDoc="0" locked="0" layoutInCell="1" allowOverlap="1" wp14:anchorId="02F76CC5" wp14:editId="437C5F71">
                <wp:simplePos x="0" y="0"/>
                <wp:positionH relativeFrom="column">
                  <wp:posOffset>2253615</wp:posOffset>
                </wp:positionH>
                <wp:positionV relativeFrom="paragraph">
                  <wp:posOffset>22225</wp:posOffset>
                </wp:positionV>
                <wp:extent cx="15811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146E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7.45pt,1.75pt" to="30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" strokecolor="black [3040]"/>
            </w:pict>
          </mc:Fallback>
        </mc:AlternateContent>
      </w:r>
    </w:p>
    <w:p w14:paraId="2BE05683" w14:textId="416FED25" w:rsidR="009651B2" w:rsidRPr="00087012" w:rsidRDefault="009651B2" w:rsidP="009651B2">
      <w:pPr>
        <w:ind w:firstLine="0"/>
        <w:jc w:val="center"/>
        <w:rPr>
          <w:rFonts w:ascii="Times New Roman" w:eastAsia="Times New Roman" w:hAnsi="Times New Roman"/>
          <w:i/>
          <w:iCs/>
          <w:noProof w:val="0"/>
          <w:sz w:val="28"/>
          <w:szCs w:val="28"/>
          <w:lang w:val="vi-VN"/>
        </w:rPr>
      </w:pPr>
    </w:p>
    <w:tbl>
      <w:tblPr>
        <w:tblpPr w:leftFromText="180" w:rightFromText="180" w:vertAnchor="text" w:tblpX="-601" w:tblpY="1"/>
        <w:tblOverlap w:val="neve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151"/>
      </w:tblGrid>
      <w:tr w:rsidR="009651B2" w:rsidRPr="00087012" w14:paraId="4B46A832" w14:textId="77777777" w:rsidTr="006A23AC">
        <w:tc>
          <w:tcPr>
            <w:tcW w:w="817" w:type="dxa"/>
            <w:tcBorders>
              <w:bottom w:val="nil"/>
            </w:tcBorders>
            <w:shd w:val="clear" w:color="auto" w:fill="F7CAAC"/>
            <w:vAlign w:val="center"/>
          </w:tcPr>
          <w:p w14:paraId="5863BC33" w14:textId="77777777" w:rsidR="009651B2" w:rsidRPr="00087012" w:rsidRDefault="009651B2" w:rsidP="006A23AC">
            <w:pPr>
              <w:spacing w:before="120" w:after="120"/>
              <w:ind w:firstLine="0"/>
              <w:jc w:val="center"/>
              <w:rPr>
                <w:rFonts w:ascii="Times New Roman" w:eastAsia="Times New Roman" w:hAnsi="Times New Roman"/>
                <w:b/>
                <w:noProof w:val="0"/>
                <w:sz w:val="28"/>
                <w:szCs w:val="28"/>
              </w:rPr>
            </w:pPr>
            <w:r w:rsidRPr="00087012">
              <w:rPr>
                <w:rFonts w:ascii="Times New Roman" w:eastAsia="Times New Roman" w:hAnsi="Times New Roman"/>
                <w:b/>
                <w:noProof w:val="0"/>
                <w:sz w:val="28"/>
                <w:szCs w:val="28"/>
              </w:rPr>
              <w:t>STT</w:t>
            </w:r>
          </w:p>
        </w:tc>
        <w:tc>
          <w:tcPr>
            <w:tcW w:w="9151" w:type="dxa"/>
            <w:tcBorders>
              <w:bottom w:val="nil"/>
            </w:tcBorders>
            <w:shd w:val="clear" w:color="auto" w:fill="F7CAAC"/>
            <w:vAlign w:val="center"/>
          </w:tcPr>
          <w:p w14:paraId="0537DDDA" w14:textId="77777777" w:rsidR="009651B2" w:rsidRPr="00087012" w:rsidRDefault="009651B2" w:rsidP="00AB4A7E">
            <w:pPr>
              <w:spacing w:before="120" w:after="120"/>
              <w:ind w:firstLine="0"/>
              <w:jc w:val="center"/>
              <w:rPr>
                <w:rFonts w:ascii="Times New Roman" w:eastAsia="Times New Roman" w:hAnsi="Times New Roman"/>
                <w:b/>
                <w:noProof w:val="0"/>
                <w:sz w:val="28"/>
                <w:szCs w:val="28"/>
              </w:rPr>
            </w:pPr>
            <w:r w:rsidRPr="00087012">
              <w:rPr>
                <w:rFonts w:ascii="Times New Roman" w:eastAsia="Times New Roman" w:hAnsi="Times New Roman"/>
                <w:b/>
                <w:noProof w:val="0"/>
                <w:sz w:val="28"/>
                <w:szCs w:val="28"/>
              </w:rPr>
              <w:t>Tên văn bản</w:t>
            </w:r>
          </w:p>
        </w:tc>
      </w:tr>
      <w:tr w:rsidR="009651B2" w:rsidRPr="00087012" w14:paraId="5B671361" w14:textId="77777777" w:rsidTr="006A23AC">
        <w:trPr>
          <w:trHeight w:val="397"/>
        </w:trPr>
        <w:tc>
          <w:tcPr>
            <w:tcW w:w="817" w:type="dxa"/>
            <w:vAlign w:val="center"/>
          </w:tcPr>
          <w:p w14:paraId="70AF6240" w14:textId="63227099"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w:t>
            </w:r>
          </w:p>
        </w:tc>
        <w:tc>
          <w:tcPr>
            <w:tcW w:w="9151" w:type="dxa"/>
            <w:vAlign w:val="center"/>
          </w:tcPr>
          <w:p w14:paraId="13591429" w14:textId="77777777" w:rsidR="009651B2" w:rsidRPr="00087012" w:rsidRDefault="009651B2" w:rsidP="006A23AC">
            <w:pPr>
              <w:spacing w:before="60" w:after="60"/>
              <w:ind w:firstLine="0"/>
              <w:rPr>
                <w:rFonts w:ascii="Times New Roman" w:hAnsi="Times New Roman"/>
                <w:sz w:val="28"/>
                <w:szCs w:val="28"/>
              </w:rPr>
            </w:pPr>
            <w:r w:rsidRPr="00087012">
              <w:rPr>
                <w:rFonts w:ascii="Times New Roman" w:hAnsi="Times New Roman"/>
                <w:spacing w:val="-10"/>
                <w:sz w:val="28"/>
                <w:szCs w:val="28"/>
                <w:lang w:val="nl-NL"/>
              </w:rPr>
              <w:t>Quyết định số 453/2009/QĐ-UBND ngày 09/3/2009 của Ủy ban nhân dân tỉnh Bắc Kạn</w:t>
            </w:r>
            <w:r w:rsidRPr="00087012">
              <w:rPr>
                <w:rFonts w:ascii="Times New Roman" w:hAnsi="Times New Roman"/>
                <w:sz w:val="28"/>
                <w:szCs w:val="28"/>
              </w:rPr>
              <w:t xml:space="preserve"> về việc ban hành Quy chế về tổ chức và hoạt động của Đội Kiểm tra văn hoá, thể thao và du lịch liên ngành tỉnh Bắc Kạn.</w:t>
            </w:r>
          </w:p>
        </w:tc>
      </w:tr>
      <w:tr w:rsidR="009651B2" w:rsidRPr="00087012" w14:paraId="3F3AA8BA" w14:textId="77777777" w:rsidTr="006A23AC">
        <w:tc>
          <w:tcPr>
            <w:tcW w:w="817" w:type="dxa"/>
            <w:vAlign w:val="center"/>
          </w:tcPr>
          <w:p w14:paraId="0BCD3705" w14:textId="3B4684C2"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w:t>
            </w:r>
          </w:p>
        </w:tc>
        <w:tc>
          <w:tcPr>
            <w:tcW w:w="9151" w:type="dxa"/>
            <w:vAlign w:val="center"/>
          </w:tcPr>
          <w:p w14:paraId="5AC47EA0" w14:textId="77777777" w:rsidR="009651B2" w:rsidRPr="00087012" w:rsidRDefault="009651B2" w:rsidP="006A23AC">
            <w:pPr>
              <w:spacing w:before="60" w:after="60"/>
              <w:ind w:firstLine="0"/>
              <w:rPr>
                <w:rFonts w:ascii="Times New Roman" w:hAnsi="Times New Roman"/>
                <w:sz w:val="28"/>
                <w:szCs w:val="28"/>
              </w:rPr>
            </w:pPr>
            <w:r w:rsidRPr="00087012">
              <w:rPr>
                <w:rFonts w:ascii="Times New Roman" w:hAnsi="Times New Roman"/>
                <w:spacing w:val="-10"/>
                <w:sz w:val="28"/>
                <w:szCs w:val="28"/>
                <w:lang w:val="nl-NL"/>
              </w:rPr>
              <w:t>Quyết định số 279/2013/QĐ-UBND ngày 07/3/2013 của Ủy ban nhân dân tỉnh Bắc Kạn v</w:t>
            </w:r>
            <w:r w:rsidRPr="00087012">
              <w:rPr>
                <w:rFonts w:ascii="Times New Roman" w:hAnsi="Times New Roman"/>
                <w:sz w:val="28"/>
                <w:szCs w:val="28"/>
              </w:rPr>
              <w:t xml:space="preserve">ề </w:t>
            </w:r>
            <w:r w:rsidRPr="00087012">
              <w:rPr>
                <w:rFonts w:ascii="Times New Roman" w:hAnsi="Times New Roman"/>
                <w:spacing w:val="-10"/>
                <w:sz w:val="28"/>
                <w:szCs w:val="28"/>
                <w:lang w:val="nl-NL"/>
              </w:rPr>
              <w:t>việc quy định trách nhiệm của người đứng đầu các cơ quan, tổ chức, đơn vị Nhà nước đ</w:t>
            </w:r>
            <w:r w:rsidRPr="00087012">
              <w:rPr>
                <w:rFonts w:ascii="Times New Roman" w:hAnsi="Times New Roman"/>
                <w:sz w:val="28"/>
                <w:szCs w:val="28"/>
              </w:rPr>
              <w:t>ể xảy ra vi phạm pháp luật về bảo vệ môi trường.</w:t>
            </w:r>
          </w:p>
        </w:tc>
      </w:tr>
      <w:tr w:rsidR="009651B2" w:rsidRPr="00087012" w14:paraId="7DEF9FCB" w14:textId="77777777" w:rsidTr="006A23AC">
        <w:tc>
          <w:tcPr>
            <w:tcW w:w="817" w:type="dxa"/>
            <w:vAlign w:val="center"/>
          </w:tcPr>
          <w:p w14:paraId="4F441E0B" w14:textId="1B5FE4E4"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3</w:t>
            </w:r>
          </w:p>
        </w:tc>
        <w:tc>
          <w:tcPr>
            <w:tcW w:w="9151" w:type="dxa"/>
            <w:vAlign w:val="center"/>
          </w:tcPr>
          <w:p w14:paraId="03415F3F" w14:textId="77777777" w:rsidR="009651B2" w:rsidRPr="00087012" w:rsidRDefault="009651B2" w:rsidP="006A23AC">
            <w:pPr>
              <w:spacing w:before="60" w:after="60"/>
              <w:ind w:firstLine="0"/>
              <w:rPr>
                <w:rFonts w:ascii="Times New Roman" w:hAnsi="Times New Roman"/>
                <w:sz w:val="28"/>
                <w:szCs w:val="28"/>
              </w:rPr>
            </w:pPr>
            <w:r w:rsidRPr="00087012">
              <w:rPr>
                <w:rFonts w:ascii="Times New Roman" w:hAnsi="Times New Roman"/>
                <w:spacing w:val="4"/>
                <w:sz w:val="28"/>
                <w:szCs w:val="28"/>
              </w:rPr>
              <w:t xml:space="preserve">Quyết định số 01/2015/QĐ-UBND ngày 27/02/2015 </w:t>
            </w:r>
            <w:r w:rsidRPr="00087012">
              <w:rPr>
                <w:rFonts w:ascii="Times New Roman" w:eastAsia="Times New Roman" w:hAnsi="Times New Roman"/>
                <w:noProof w:val="0"/>
                <w:spacing w:val="4"/>
                <w:sz w:val="28"/>
                <w:szCs w:val="28"/>
                <w:lang w:val="vi-VN"/>
              </w:rPr>
              <w:t>Ủy ban nhân dân</w:t>
            </w:r>
            <w:r w:rsidRPr="00087012">
              <w:rPr>
                <w:rFonts w:ascii="Times New Roman" w:hAnsi="Times New Roman"/>
                <w:spacing w:val="4"/>
                <w:sz w:val="28"/>
                <w:szCs w:val="28"/>
              </w:rPr>
              <w:t xml:space="preserve"> tỉnh Bắc Kạn</w:t>
            </w:r>
            <w:r w:rsidRPr="00087012">
              <w:rPr>
                <w:rFonts w:ascii="Times New Roman" w:hAnsi="Times New Roman"/>
                <w:sz w:val="28"/>
                <w:szCs w:val="28"/>
              </w:rPr>
              <w:t xml:space="preserve"> </w:t>
            </w:r>
            <w:r w:rsidRPr="00087012">
              <w:rPr>
                <w:rFonts w:ascii="Times New Roman" w:hAnsi="Times New Roman"/>
                <w:spacing w:val="-10"/>
                <w:sz w:val="28"/>
                <w:szCs w:val="28"/>
                <w:lang w:val="nl-NL"/>
              </w:rPr>
              <w:t>ban hành Quy định về số lượng, quy trình xét chọn và đơn vị quản lý, chế độ chính sách</w:t>
            </w:r>
            <w:r w:rsidRPr="00087012">
              <w:rPr>
                <w:rFonts w:ascii="Times New Roman" w:hAnsi="Times New Roman"/>
                <w:sz w:val="28"/>
                <w:szCs w:val="28"/>
              </w:rPr>
              <w:t xml:space="preserve"> đối với nhân viên y tế thôn, bản trên địa bàn tỉnh Bắc Kạn.</w:t>
            </w:r>
          </w:p>
        </w:tc>
      </w:tr>
      <w:tr w:rsidR="009651B2" w:rsidRPr="00087012" w14:paraId="2685B737" w14:textId="77777777" w:rsidTr="006A23AC">
        <w:tc>
          <w:tcPr>
            <w:tcW w:w="817" w:type="dxa"/>
            <w:vAlign w:val="center"/>
          </w:tcPr>
          <w:p w14:paraId="507140A9" w14:textId="48DCAD35"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4</w:t>
            </w:r>
          </w:p>
        </w:tc>
        <w:tc>
          <w:tcPr>
            <w:tcW w:w="9151" w:type="dxa"/>
            <w:vAlign w:val="center"/>
          </w:tcPr>
          <w:p w14:paraId="23CA64B2" w14:textId="77777777" w:rsidR="009651B2" w:rsidRPr="00087012" w:rsidRDefault="009651B2" w:rsidP="006A23AC">
            <w:pPr>
              <w:spacing w:before="60" w:after="60"/>
              <w:ind w:firstLine="0"/>
              <w:rPr>
                <w:rFonts w:ascii="Times New Roman" w:hAnsi="Times New Roman"/>
                <w:sz w:val="28"/>
                <w:szCs w:val="28"/>
              </w:rPr>
            </w:pPr>
            <w:r w:rsidRPr="00087012">
              <w:rPr>
                <w:rFonts w:ascii="Times New Roman" w:hAnsi="Times New Roman"/>
                <w:spacing w:val="-10"/>
                <w:sz w:val="28"/>
                <w:szCs w:val="28"/>
                <w:lang w:val="nl-NL"/>
              </w:rPr>
              <w:t>Quyết định số 28/2015/QĐ-UBND ngày 24/12/2015 của Ủy ban nhân dân tỉnh Bắc Kạn</w:t>
            </w:r>
            <w:r w:rsidRPr="00087012">
              <w:rPr>
                <w:rFonts w:ascii="Times New Roman" w:hAnsi="Times New Roman"/>
                <w:sz w:val="28"/>
                <w:szCs w:val="28"/>
              </w:rPr>
              <w:t xml:space="preserve"> </w:t>
            </w:r>
            <w:r w:rsidRPr="00087012">
              <w:rPr>
                <w:rFonts w:ascii="Times New Roman" w:hAnsi="Times New Roman"/>
                <w:spacing w:val="2"/>
                <w:sz w:val="28"/>
                <w:szCs w:val="28"/>
              </w:rPr>
              <w:t>b</w:t>
            </w:r>
            <w:r w:rsidRPr="00087012">
              <w:rPr>
                <w:rFonts w:ascii="Times New Roman" w:hAnsi="Times New Roman"/>
                <w:bCs/>
                <w:spacing w:val="2"/>
                <w:sz w:val="28"/>
                <w:szCs w:val="28"/>
                <w:lang w:val="vi-VN"/>
              </w:rPr>
              <w:t xml:space="preserve">an hành </w:t>
            </w:r>
            <w:r w:rsidRPr="00087012">
              <w:rPr>
                <w:rFonts w:ascii="Times New Roman" w:hAnsi="Times New Roman"/>
                <w:bCs/>
                <w:spacing w:val="2"/>
                <w:sz w:val="28"/>
                <w:szCs w:val="28"/>
              </w:rPr>
              <w:t>Q</w:t>
            </w:r>
            <w:r w:rsidRPr="00087012">
              <w:rPr>
                <w:rFonts w:ascii="Times New Roman" w:hAnsi="Times New Roman"/>
                <w:bCs/>
                <w:spacing w:val="2"/>
                <w:sz w:val="28"/>
                <w:szCs w:val="28"/>
                <w:lang w:val="vi-VN"/>
              </w:rPr>
              <w:t>uy định trách nhiệm của các cơ quan, đơn vị; cán bộ, công chức, viên chứ</w:t>
            </w:r>
            <w:r w:rsidRPr="00087012">
              <w:rPr>
                <w:rFonts w:ascii="Times New Roman" w:hAnsi="Times New Roman"/>
                <w:bCs/>
                <w:sz w:val="28"/>
                <w:szCs w:val="28"/>
                <w:lang w:val="vi-VN"/>
              </w:rPr>
              <w:t>c trong việc thực hiện nhiệm vụ và chấp hành kỷ luật, kỷ cương</w:t>
            </w:r>
            <w:r w:rsidRPr="00087012">
              <w:rPr>
                <w:rFonts w:ascii="Times New Roman" w:hAnsi="Times New Roman"/>
                <w:bCs/>
                <w:sz w:val="28"/>
                <w:szCs w:val="28"/>
              </w:rPr>
              <w:t>.</w:t>
            </w:r>
          </w:p>
        </w:tc>
      </w:tr>
      <w:tr w:rsidR="009651B2" w:rsidRPr="00087012" w14:paraId="7B1C69BE" w14:textId="77777777" w:rsidTr="006A23AC">
        <w:tc>
          <w:tcPr>
            <w:tcW w:w="817" w:type="dxa"/>
            <w:vAlign w:val="center"/>
          </w:tcPr>
          <w:p w14:paraId="2101C235" w14:textId="54EDB4CD"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5</w:t>
            </w:r>
          </w:p>
        </w:tc>
        <w:tc>
          <w:tcPr>
            <w:tcW w:w="9151" w:type="dxa"/>
            <w:vAlign w:val="center"/>
          </w:tcPr>
          <w:p w14:paraId="5B843CC6" w14:textId="77777777" w:rsidR="009651B2" w:rsidRPr="00087012" w:rsidRDefault="009651B2" w:rsidP="006A23AC">
            <w:pPr>
              <w:spacing w:before="60" w:after="60"/>
              <w:ind w:firstLine="0"/>
              <w:rPr>
                <w:rFonts w:ascii="Times New Roman" w:hAnsi="Times New Roman"/>
                <w:sz w:val="28"/>
                <w:szCs w:val="28"/>
              </w:rPr>
            </w:pPr>
            <w:r w:rsidRPr="00087012">
              <w:rPr>
                <w:rFonts w:ascii="Times New Roman" w:hAnsi="Times New Roman"/>
                <w:spacing w:val="6"/>
                <w:sz w:val="28"/>
                <w:szCs w:val="28"/>
              </w:rPr>
              <w:t>Quyết định số 26/2016/QĐ-UBND ngày 26/8/2016 Ủy ban nhân dân tỉnh Bắc Kạ</w:t>
            </w:r>
            <w:r w:rsidRPr="00087012">
              <w:rPr>
                <w:rFonts w:ascii="Times New Roman" w:hAnsi="Times New Roman"/>
                <w:sz w:val="28"/>
                <w:szCs w:val="28"/>
              </w:rPr>
              <w:t>n b</w:t>
            </w:r>
            <w:r w:rsidRPr="00087012">
              <w:rPr>
                <w:rFonts w:ascii="Times New Roman" w:hAnsi="Times New Roman"/>
                <w:sz w:val="28"/>
                <w:szCs w:val="28"/>
                <w:lang w:val="vi-VN"/>
              </w:rPr>
              <w:t>an hành Quy chế phối hợp trong công tác theo dõi tình hình thi hành pháp luật trên địa bàn tỉnh Bắc Kạn</w:t>
            </w:r>
            <w:r w:rsidRPr="00087012">
              <w:rPr>
                <w:rFonts w:ascii="Times New Roman" w:hAnsi="Times New Roman"/>
                <w:sz w:val="28"/>
                <w:szCs w:val="28"/>
              </w:rPr>
              <w:t>.</w:t>
            </w:r>
          </w:p>
        </w:tc>
      </w:tr>
      <w:tr w:rsidR="009651B2" w:rsidRPr="00087012" w14:paraId="1E5FFD56" w14:textId="77777777" w:rsidTr="006A23AC">
        <w:tc>
          <w:tcPr>
            <w:tcW w:w="817" w:type="dxa"/>
            <w:vAlign w:val="center"/>
          </w:tcPr>
          <w:p w14:paraId="0C119ADC" w14:textId="3E3E018D"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6</w:t>
            </w:r>
          </w:p>
        </w:tc>
        <w:tc>
          <w:tcPr>
            <w:tcW w:w="9151" w:type="dxa"/>
            <w:vAlign w:val="center"/>
          </w:tcPr>
          <w:p w14:paraId="1A6E8E90" w14:textId="77777777" w:rsidR="009651B2" w:rsidRPr="00087012" w:rsidRDefault="009651B2" w:rsidP="006A23AC">
            <w:pPr>
              <w:spacing w:before="60" w:after="60"/>
              <w:ind w:firstLine="0"/>
              <w:rPr>
                <w:rFonts w:ascii="Times New Roman" w:hAnsi="Times New Roman"/>
                <w:sz w:val="28"/>
                <w:szCs w:val="28"/>
              </w:rPr>
            </w:pPr>
            <w:r w:rsidRPr="00087012">
              <w:rPr>
                <w:rFonts w:ascii="Times New Roman" w:hAnsi="Times New Roman"/>
                <w:spacing w:val="-10"/>
                <w:sz w:val="28"/>
                <w:szCs w:val="28"/>
                <w:lang w:val="nl-NL"/>
              </w:rPr>
              <w:t>Quyết định số 39/2016/QĐ-UBND ngày 30/12/2016 của Ủy ban nhân dân tỉnh Bắc Kạn</w:t>
            </w:r>
            <w:r w:rsidRPr="00087012">
              <w:rPr>
                <w:rFonts w:ascii="Times New Roman" w:hAnsi="Times New Roman"/>
                <w:sz w:val="28"/>
                <w:szCs w:val="28"/>
              </w:rPr>
              <w:t xml:space="preserve"> </w:t>
            </w:r>
            <w:r w:rsidRPr="00087012">
              <w:rPr>
                <w:rFonts w:ascii="Times New Roman" w:hAnsi="Times New Roman"/>
                <w:spacing w:val="-6"/>
                <w:sz w:val="28"/>
                <w:szCs w:val="28"/>
              </w:rPr>
              <w:t>ban hành quy chế giám sát tài chính, đánh giá hiệu quả hoạt động các doanh nghiệp</w:t>
            </w:r>
            <w:r w:rsidRPr="00087012">
              <w:rPr>
                <w:rFonts w:ascii="Times New Roman" w:hAnsi="Times New Roman"/>
                <w:sz w:val="28"/>
                <w:szCs w:val="28"/>
              </w:rPr>
              <w:t xml:space="preserve"> nhà nước và doanh nghiệp có vốn nhà nước trên địa bàn tỉnh Bắc Kạn.</w:t>
            </w:r>
          </w:p>
        </w:tc>
      </w:tr>
      <w:tr w:rsidR="009651B2" w:rsidRPr="00087012" w14:paraId="055045EA" w14:textId="77777777" w:rsidTr="006A23AC">
        <w:trPr>
          <w:trHeight w:val="3045"/>
        </w:trPr>
        <w:tc>
          <w:tcPr>
            <w:tcW w:w="817" w:type="dxa"/>
            <w:vAlign w:val="center"/>
          </w:tcPr>
          <w:p w14:paraId="6386899B" w14:textId="6BCE5955"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7</w:t>
            </w:r>
          </w:p>
        </w:tc>
        <w:tc>
          <w:tcPr>
            <w:tcW w:w="9151" w:type="dxa"/>
            <w:vAlign w:val="center"/>
          </w:tcPr>
          <w:p w14:paraId="3B59F672" w14:textId="77777777" w:rsidR="009651B2" w:rsidRPr="00087012" w:rsidRDefault="009651B2" w:rsidP="006A23AC">
            <w:pPr>
              <w:spacing w:before="60" w:after="60"/>
              <w:ind w:firstLine="0"/>
              <w:rPr>
                <w:rFonts w:ascii="Times New Roman" w:eastAsia="Times New Roman" w:hAnsi="Times New Roman"/>
                <w:noProof w:val="0"/>
                <w:sz w:val="28"/>
                <w:szCs w:val="28"/>
                <w:lang w:val="vi-VN"/>
              </w:rPr>
            </w:pPr>
            <w:r w:rsidRPr="000A4A1D">
              <w:rPr>
                <w:rFonts w:ascii="Times New Roman" w:hAnsi="Times New Roman"/>
                <w:spacing w:val="4"/>
                <w:sz w:val="28"/>
                <w:szCs w:val="28"/>
              </w:rPr>
              <w:t xml:space="preserve">Quyết định </w:t>
            </w:r>
            <w:r w:rsidRPr="000A4A1D">
              <w:rPr>
                <w:rFonts w:ascii="Times New Roman" w:hAnsi="Times New Roman"/>
                <w:spacing w:val="4"/>
                <w:sz w:val="28"/>
                <w:szCs w:val="28"/>
                <w:lang w:val="vi-VN"/>
              </w:rPr>
              <w:t>s</w:t>
            </w:r>
            <w:r w:rsidRPr="000A4A1D">
              <w:rPr>
                <w:rFonts w:ascii="Times New Roman" w:hAnsi="Times New Roman"/>
                <w:spacing w:val="4"/>
                <w:sz w:val="28"/>
                <w:szCs w:val="28"/>
              </w:rPr>
              <w:t>ố 18/2017/QĐ-UBND ngày 21/7/2017 của</w:t>
            </w:r>
            <w:r w:rsidRPr="000A4A1D">
              <w:rPr>
                <w:rFonts w:ascii="Times New Roman" w:eastAsia="Times New Roman" w:hAnsi="Times New Roman"/>
                <w:noProof w:val="0"/>
                <w:spacing w:val="4"/>
                <w:sz w:val="28"/>
                <w:szCs w:val="28"/>
                <w:lang w:val="vi-VN"/>
              </w:rPr>
              <w:t xml:space="preserve"> Ủy ban nhân dân</w:t>
            </w:r>
            <w:r w:rsidRPr="000A4A1D">
              <w:rPr>
                <w:rFonts w:ascii="Times New Roman" w:hAnsi="Times New Roman"/>
                <w:spacing w:val="4"/>
                <w:sz w:val="28"/>
                <w:szCs w:val="28"/>
              </w:rPr>
              <w:t xml:space="preserve"> tỉnh Bắc Kạn</w:t>
            </w:r>
            <w:r w:rsidRPr="00087012">
              <w:rPr>
                <w:rFonts w:ascii="Times New Roman" w:hAnsi="Times New Roman"/>
                <w:sz w:val="28"/>
                <w:szCs w:val="28"/>
              </w:rPr>
              <w:t xml:space="preserve"> ban hành quy định thực hiện một số nội dung theo Nghị định số 163/2016/Đ-CP ngày 21/12/2016 của Chính phủ quy định chi tiết thi hành một số điều của Luật Ngân sách nhà nước,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w:t>
            </w:r>
            <w:r w:rsidRPr="00087012">
              <w:rPr>
                <w:rFonts w:ascii="Times New Roman" w:hAnsi="Times New Roman"/>
                <w:spacing w:val="-10"/>
                <w:sz w:val="28"/>
                <w:szCs w:val="28"/>
                <w:lang w:val="nl-NL"/>
              </w:rPr>
              <w:t>nhà nước, Thông tư số 344/2016/TT-BTC ngày 30/12/2016 của  Bộ Tài chính  quy định v</w:t>
            </w:r>
            <w:r w:rsidRPr="00087012">
              <w:rPr>
                <w:rFonts w:ascii="Times New Roman" w:hAnsi="Times New Roman"/>
                <w:sz w:val="28"/>
                <w:szCs w:val="28"/>
              </w:rPr>
              <w:t xml:space="preserve">ề </w:t>
            </w:r>
            <w:r w:rsidRPr="00087012">
              <w:rPr>
                <w:rFonts w:ascii="Times New Roman" w:hAnsi="Times New Roman"/>
                <w:spacing w:val="-10"/>
                <w:sz w:val="28"/>
                <w:szCs w:val="28"/>
                <w:lang w:val="nl-NL"/>
              </w:rPr>
              <w:t>quản lý ngân sách xã và các hoạt động tài chính khác của xã, phường, thị trấn áp dụng tr</w:t>
            </w:r>
            <w:r w:rsidRPr="00087012">
              <w:rPr>
                <w:rFonts w:ascii="Times New Roman" w:hAnsi="Times New Roman"/>
                <w:sz w:val="28"/>
                <w:szCs w:val="28"/>
              </w:rPr>
              <w:t>ên địa bàn tỉnh Bắc Kạn.</w:t>
            </w:r>
          </w:p>
        </w:tc>
      </w:tr>
      <w:tr w:rsidR="009651B2" w:rsidRPr="00087012" w14:paraId="2275D213" w14:textId="77777777" w:rsidTr="006A23AC">
        <w:tc>
          <w:tcPr>
            <w:tcW w:w="817" w:type="dxa"/>
            <w:vAlign w:val="center"/>
          </w:tcPr>
          <w:p w14:paraId="7396D4F5" w14:textId="66460D49"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8</w:t>
            </w:r>
          </w:p>
        </w:tc>
        <w:tc>
          <w:tcPr>
            <w:tcW w:w="9151" w:type="dxa"/>
            <w:vAlign w:val="center"/>
          </w:tcPr>
          <w:p w14:paraId="7C74A89F" w14:textId="607443AF" w:rsidR="009651B2" w:rsidRPr="00087012" w:rsidRDefault="009651B2" w:rsidP="00AB4A7E">
            <w:pPr>
              <w:spacing w:before="120" w:after="120"/>
              <w:ind w:firstLine="0"/>
              <w:rPr>
                <w:rFonts w:ascii="Times New Roman" w:eastAsia="Times New Roman" w:hAnsi="Times New Roman"/>
                <w:noProof w:val="0"/>
                <w:sz w:val="28"/>
                <w:szCs w:val="28"/>
                <w:lang w:val="vi-VN"/>
              </w:rPr>
            </w:pPr>
            <w:r w:rsidRPr="000A4A1D">
              <w:rPr>
                <w:rFonts w:ascii="Times New Roman" w:hAnsi="Times New Roman"/>
                <w:spacing w:val="4"/>
                <w:sz w:val="28"/>
                <w:szCs w:val="28"/>
              </w:rPr>
              <w:t xml:space="preserve">Quyết định </w:t>
            </w:r>
            <w:r w:rsidRPr="000A4A1D">
              <w:rPr>
                <w:rFonts w:ascii="Times New Roman" w:hAnsi="Times New Roman"/>
                <w:spacing w:val="4"/>
                <w:sz w:val="28"/>
                <w:szCs w:val="28"/>
                <w:lang w:val="vi-VN"/>
              </w:rPr>
              <w:t>s</w:t>
            </w:r>
            <w:r w:rsidRPr="000A4A1D">
              <w:rPr>
                <w:rFonts w:ascii="Times New Roman" w:hAnsi="Times New Roman"/>
                <w:spacing w:val="4"/>
                <w:sz w:val="28"/>
                <w:szCs w:val="28"/>
              </w:rPr>
              <w:t xml:space="preserve">ố 21/2017/QĐ-UBND ngày </w:t>
            </w:r>
            <w:r w:rsidR="000B71BC" w:rsidRPr="000A4A1D">
              <w:rPr>
                <w:rFonts w:ascii="Times New Roman" w:hAnsi="Times New Roman"/>
                <w:spacing w:val="4"/>
                <w:sz w:val="28"/>
                <w:szCs w:val="28"/>
              </w:rPr>
              <w:t>01/8</w:t>
            </w:r>
            <w:r w:rsidRPr="000A4A1D">
              <w:rPr>
                <w:rFonts w:ascii="Times New Roman" w:hAnsi="Times New Roman"/>
                <w:spacing w:val="4"/>
                <w:sz w:val="28"/>
                <w:szCs w:val="28"/>
              </w:rPr>
              <w:t xml:space="preserve">/2017 của </w:t>
            </w:r>
            <w:r w:rsidRPr="000A4A1D">
              <w:rPr>
                <w:rFonts w:ascii="Times New Roman" w:eastAsia="Times New Roman" w:hAnsi="Times New Roman"/>
                <w:noProof w:val="0"/>
                <w:spacing w:val="4"/>
                <w:sz w:val="28"/>
                <w:szCs w:val="28"/>
                <w:lang w:val="vi-VN"/>
              </w:rPr>
              <w:t>Ủy ban nhân dân</w:t>
            </w:r>
            <w:r w:rsidRPr="000A4A1D">
              <w:rPr>
                <w:rFonts w:ascii="Times New Roman" w:hAnsi="Times New Roman"/>
                <w:spacing w:val="4"/>
                <w:sz w:val="28"/>
                <w:szCs w:val="28"/>
              </w:rPr>
              <w:t xml:space="preserve"> tỉnh Bắc Kạn</w:t>
            </w:r>
            <w:r w:rsidRPr="00087012">
              <w:rPr>
                <w:rFonts w:ascii="Times New Roman" w:hAnsi="Times New Roman"/>
                <w:sz w:val="28"/>
                <w:szCs w:val="28"/>
              </w:rPr>
              <w:t xml:space="preserve"> </w:t>
            </w:r>
            <w:r w:rsidR="000B71BC" w:rsidRPr="00087012">
              <w:rPr>
                <w:rFonts w:ascii="Times New Roman" w:hAnsi="Times New Roman"/>
                <w:sz w:val="28"/>
                <w:szCs w:val="28"/>
              </w:rPr>
              <w:t xml:space="preserve">về việc </w:t>
            </w:r>
            <w:r w:rsidRPr="00087012">
              <w:rPr>
                <w:rFonts w:ascii="Times New Roman" w:hAnsi="Times New Roman"/>
                <w:sz w:val="28"/>
                <w:szCs w:val="28"/>
              </w:rPr>
              <w:t xml:space="preserve">ban hành quy định tạm ứng chi phí quản lý dự án đối với các </w:t>
            </w:r>
            <w:r w:rsidRPr="000A4A1D">
              <w:rPr>
                <w:rFonts w:ascii="Times New Roman" w:hAnsi="Times New Roman"/>
                <w:spacing w:val="-6"/>
                <w:sz w:val="28"/>
                <w:szCs w:val="28"/>
              </w:rPr>
              <w:t>dự án quy mô nhỏ thực hiện cơ chế đặc thù thuộc nguồn vốn Chương trình mục tiê</w:t>
            </w:r>
            <w:r w:rsidRPr="00087012">
              <w:rPr>
                <w:rFonts w:ascii="Times New Roman" w:hAnsi="Times New Roman"/>
                <w:sz w:val="28"/>
                <w:szCs w:val="28"/>
              </w:rPr>
              <w:t>u quốc gia giai đoạn 2016 - 2020 trên địa bàn tỉnh Bắc Kạn.</w:t>
            </w:r>
          </w:p>
        </w:tc>
      </w:tr>
      <w:tr w:rsidR="009651B2" w:rsidRPr="00087012" w14:paraId="275ACBC7" w14:textId="77777777" w:rsidTr="006A23AC">
        <w:tc>
          <w:tcPr>
            <w:tcW w:w="817" w:type="dxa"/>
            <w:vAlign w:val="center"/>
          </w:tcPr>
          <w:p w14:paraId="68CA87EB" w14:textId="287889A7"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lastRenderedPageBreak/>
              <w:t>9</w:t>
            </w:r>
          </w:p>
        </w:tc>
        <w:tc>
          <w:tcPr>
            <w:tcW w:w="9151" w:type="dxa"/>
            <w:vAlign w:val="center"/>
          </w:tcPr>
          <w:p w14:paraId="3CCD3443" w14:textId="77777777" w:rsidR="009651B2" w:rsidRPr="00087012" w:rsidRDefault="009651B2" w:rsidP="00AB4A7E">
            <w:pPr>
              <w:spacing w:before="120" w:after="120"/>
              <w:ind w:firstLine="0"/>
              <w:rPr>
                <w:rFonts w:ascii="Times New Roman" w:hAnsi="Times New Roman"/>
                <w:sz w:val="28"/>
                <w:szCs w:val="28"/>
              </w:rPr>
            </w:pPr>
            <w:r w:rsidRPr="000A4A1D">
              <w:rPr>
                <w:rFonts w:ascii="Times New Roman" w:hAnsi="Times New Roman"/>
                <w:spacing w:val="4"/>
                <w:sz w:val="28"/>
                <w:szCs w:val="28"/>
              </w:rPr>
              <w:t xml:space="preserve">Quyết định số 19/2018/QĐ-UBND ngày 01/8/2018 </w:t>
            </w:r>
            <w:r w:rsidRPr="000A4A1D">
              <w:rPr>
                <w:rFonts w:ascii="Times New Roman" w:hAnsi="Times New Roman"/>
                <w:bCs/>
                <w:spacing w:val="4"/>
                <w:kern w:val="28"/>
                <w:sz w:val="28"/>
                <w:szCs w:val="28"/>
              </w:rPr>
              <w:t xml:space="preserve">của </w:t>
            </w:r>
            <w:r w:rsidRPr="000A4A1D">
              <w:rPr>
                <w:rFonts w:ascii="Times New Roman" w:eastAsia="Times New Roman" w:hAnsi="Times New Roman"/>
                <w:noProof w:val="0"/>
                <w:spacing w:val="4"/>
                <w:sz w:val="28"/>
                <w:szCs w:val="28"/>
                <w:lang w:val="vi-VN"/>
              </w:rPr>
              <w:t>Ủy ban nhân dân</w:t>
            </w:r>
            <w:r w:rsidRPr="000A4A1D">
              <w:rPr>
                <w:rFonts w:ascii="Times New Roman" w:hAnsi="Times New Roman"/>
                <w:spacing w:val="4"/>
                <w:sz w:val="28"/>
                <w:szCs w:val="28"/>
              </w:rPr>
              <w:t xml:space="preserve"> </w:t>
            </w:r>
            <w:r w:rsidRPr="000A4A1D">
              <w:rPr>
                <w:rFonts w:ascii="Times New Roman" w:hAnsi="Times New Roman"/>
                <w:bCs/>
                <w:spacing w:val="4"/>
                <w:kern w:val="28"/>
                <w:sz w:val="28"/>
                <w:szCs w:val="28"/>
              </w:rPr>
              <w:t>tỉnh Bắc Kạ</w:t>
            </w:r>
            <w:r w:rsidRPr="00087012">
              <w:rPr>
                <w:rFonts w:ascii="Times New Roman" w:hAnsi="Times New Roman"/>
                <w:bCs/>
                <w:spacing w:val="-8"/>
                <w:kern w:val="28"/>
                <w:sz w:val="28"/>
                <w:szCs w:val="28"/>
              </w:rPr>
              <w:t>n b</w:t>
            </w:r>
            <w:r w:rsidRPr="00087012">
              <w:rPr>
                <w:rFonts w:ascii="Times New Roman" w:hAnsi="Times New Roman"/>
                <w:spacing w:val="-8"/>
                <w:sz w:val="28"/>
                <w:szCs w:val="28"/>
              </w:rPr>
              <w:t>an hành Quy định hoạt động kiểm soát thủ tục hành chính trên địa bàn tỉnh Bắc Kạn.</w:t>
            </w:r>
          </w:p>
        </w:tc>
      </w:tr>
      <w:tr w:rsidR="009651B2" w:rsidRPr="00087012" w14:paraId="021FFC28" w14:textId="77777777" w:rsidTr="006A23AC">
        <w:tc>
          <w:tcPr>
            <w:tcW w:w="817" w:type="dxa"/>
            <w:vAlign w:val="center"/>
          </w:tcPr>
          <w:p w14:paraId="72E49FF6" w14:textId="3345A73B"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10</w:t>
            </w:r>
          </w:p>
        </w:tc>
        <w:tc>
          <w:tcPr>
            <w:tcW w:w="9151" w:type="dxa"/>
            <w:vAlign w:val="center"/>
          </w:tcPr>
          <w:p w14:paraId="47D99B19" w14:textId="77777777" w:rsidR="009651B2" w:rsidRPr="00087012" w:rsidRDefault="009651B2" w:rsidP="00AB4A7E">
            <w:pPr>
              <w:spacing w:before="120" w:after="120"/>
              <w:ind w:firstLine="0"/>
              <w:rPr>
                <w:rFonts w:ascii="Times New Roman" w:eastAsia="Times New Roman" w:hAnsi="Times New Roman"/>
                <w:noProof w:val="0"/>
                <w:sz w:val="28"/>
                <w:szCs w:val="28"/>
                <w:lang w:val="vi-VN"/>
              </w:rPr>
            </w:pPr>
            <w:r w:rsidRPr="000A4A1D">
              <w:rPr>
                <w:rFonts w:ascii="Times New Roman" w:hAnsi="Times New Roman"/>
                <w:spacing w:val="4"/>
                <w:sz w:val="28"/>
                <w:szCs w:val="28"/>
              </w:rPr>
              <w:t>Quyết định số 06/2019/QĐ-UBND ngày 07/6/2019 của Ủy ban nhân dân tỉnh Bắc Kạn ban hành Quy chế hoạt động Cổng Thông tin điện tử Xúc tiến đầu tư tỉnh Bắc Kạn.</w:t>
            </w:r>
          </w:p>
        </w:tc>
      </w:tr>
      <w:tr w:rsidR="009651B2" w:rsidRPr="00087012" w14:paraId="7FFDD0F5" w14:textId="77777777" w:rsidTr="006A23AC">
        <w:tc>
          <w:tcPr>
            <w:tcW w:w="817" w:type="dxa"/>
            <w:vAlign w:val="center"/>
          </w:tcPr>
          <w:p w14:paraId="2019377E" w14:textId="122D5AED"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11</w:t>
            </w:r>
          </w:p>
        </w:tc>
        <w:tc>
          <w:tcPr>
            <w:tcW w:w="9151" w:type="dxa"/>
            <w:vAlign w:val="center"/>
          </w:tcPr>
          <w:p w14:paraId="02728FA8" w14:textId="77777777" w:rsidR="009651B2" w:rsidRPr="00087012" w:rsidRDefault="009651B2" w:rsidP="00AB4A7E">
            <w:pPr>
              <w:spacing w:before="120" w:after="120"/>
              <w:ind w:firstLine="0"/>
              <w:rPr>
                <w:rFonts w:ascii="Times New Roman" w:eastAsia="Times New Roman" w:hAnsi="Times New Roman"/>
                <w:noProof w:val="0"/>
                <w:sz w:val="28"/>
                <w:szCs w:val="28"/>
                <w:lang w:val="vi-VN"/>
              </w:rPr>
            </w:pPr>
            <w:r w:rsidRPr="000A4A1D">
              <w:rPr>
                <w:rFonts w:ascii="Times New Roman" w:hAnsi="Times New Roman"/>
                <w:spacing w:val="4"/>
                <w:sz w:val="28"/>
                <w:szCs w:val="28"/>
              </w:rPr>
              <w:t xml:space="preserve">Quyết định số 13/2019/QĐ-UBND ngày 17/9/2019 của Ủy ban nhân dân tỉnh </w:t>
            </w:r>
            <w:r w:rsidRPr="00A00947">
              <w:rPr>
                <w:rFonts w:ascii="Times New Roman" w:hAnsi="Times New Roman"/>
                <w:spacing w:val="-6"/>
                <w:sz w:val="28"/>
                <w:szCs w:val="28"/>
              </w:rPr>
              <w:t>Bắc Kạn ban hành Quy chế phối hợp trong công tác rà soát, hệ thống hoá văn bản</w:t>
            </w:r>
            <w:r w:rsidRPr="00087012">
              <w:rPr>
                <w:rFonts w:ascii="Times New Roman" w:hAnsi="Times New Roman"/>
                <w:sz w:val="28"/>
                <w:szCs w:val="28"/>
              </w:rPr>
              <w:t xml:space="preserve"> quy phạm pháp luật trên địa bàn tỉnh Bắc Kạn.</w:t>
            </w:r>
          </w:p>
        </w:tc>
      </w:tr>
      <w:tr w:rsidR="009651B2" w:rsidRPr="00087012" w14:paraId="22D2DEAC" w14:textId="77777777" w:rsidTr="006A23AC">
        <w:tc>
          <w:tcPr>
            <w:tcW w:w="817" w:type="dxa"/>
            <w:vAlign w:val="center"/>
          </w:tcPr>
          <w:p w14:paraId="4746384C" w14:textId="7105FD6D"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12</w:t>
            </w:r>
          </w:p>
        </w:tc>
        <w:tc>
          <w:tcPr>
            <w:tcW w:w="9151" w:type="dxa"/>
            <w:vAlign w:val="center"/>
          </w:tcPr>
          <w:p w14:paraId="6BEA9E96" w14:textId="6BE9AEE9" w:rsidR="009651B2" w:rsidRPr="00087012" w:rsidRDefault="009651B2" w:rsidP="00AB4A7E">
            <w:pPr>
              <w:spacing w:before="120" w:after="120"/>
              <w:ind w:firstLine="0"/>
              <w:rPr>
                <w:rFonts w:ascii="Times New Roman" w:hAnsi="Times New Roman"/>
                <w:sz w:val="28"/>
                <w:szCs w:val="28"/>
              </w:rPr>
            </w:pPr>
            <w:r w:rsidRPr="002F7ED4">
              <w:rPr>
                <w:rFonts w:ascii="Times New Roman" w:hAnsi="Times New Roman"/>
                <w:spacing w:val="4"/>
                <w:sz w:val="28"/>
                <w:szCs w:val="28"/>
              </w:rPr>
              <w:t>Quyết định số 14/2019/QĐ-UBND ngày 26/9/2019 của Ủy ban nhân dân tỉnh Bắc Kạn ban hành Quy định một số nội dung, mức chi hỗ trợ các hoạt động phát triển</w:t>
            </w:r>
            <w:r w:rsidRPr="00087012">
              <w:rPr>
                <w:rFonts w:ascii="Times New Roman" w:hAnsi="Times New Roman"/>
                <w:sz w:val="28"/>
                <w:szCs w:val="28"/>
              </w:rPr>
              <w:t xml:space="preserve"> sản xuất </w:t>
            </w:r>
            <w:r w:rsidRPr="00087012">
              <w:rPr>
                <w:rFonts w:ascii="Times New Roman" w:hAnsi="Times New Roman"/>
                <w:sz w:val="28"/>
                <w:szCs w:val="28"/>
                <w:lang w:val="nl-NL"/>
              </w:rPr>
              <w:t xml:space="preserve">liên kết theo chuỗi giá trị gắn sản xuất với tiêu thụ sản phẩm </w:t>
            </w:r>
            <w:r w:rsidRPr="002F7ED4">
              <w:rPr>
                <w:rFonts w:ascii="Times New Roman" w:hAnsi="Times New Roman"/>
                <w:spacing w:val="4"/>
                <w:sz w:val="28"/>
                <w:szCs w:val="28"/>
              </w:rPr>
              <w:t xml:space="preserve">thuộc Chương trình mục tiêu quốc gia xây dựng nông thôn mới trên địa bàn tỉnh Bắc Kạn, giai đoạn 2018 </w:t>
            </w:r>
            <w:r w:rsidR="002F7ED4" w:rsidRPr="002F7ED4">
              <w:rPr>
                <w:rFonts w:ascii="Times New Roman" w:hAnsi="Times New Roman"/>
                <w:spacing w:val="4"/>
                <w:sz w:val="28"/>
                <w:szCs w:val="28"/>
              </w:rPr>
              <w:t>-</w:t>
            </w:r>
            <w:r w:rsidRPr="002F7ED4">
              <w:rPr>
                <w:rFonts w:ascii="Times New Roman" w:hAnsi="Times New Roman"/>
                <w:spacing w:val="4"/>
                <w:sz w:val="28"/>
                <w:szCs w:val="28"/>
              </w:rPr>
              <w:t xml:space="preserve"> 2020.</w:t>
            </w:r>
          </w:p>
        </w:tc>
      </w:tr>
      <w:tr w:rsidR="009651B2" w:rsidRPr="00087012" w14:paraId="75803999" w14:textId="77777777" w:rsidTr="006A23AC">
        <w:tc>
          <w:tcPr>
            <w:tcW w:w="817" w:type="dxa"/>
            <w:vAlign w:val="center"/>
          </w:tcPr>
          <w:p w14:paraId="0EB541D5" w14:textId="0DD83BCE"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13</w:t>
            </w:r>
          </w:p>
        </w:tc>
        <w:tc>
          <w:tcPr>
            <w:tcW w:w="9151" w:type="dxa"/>
            <w:vAlign w:val="center"/>
          </w:tcPr>
          <w:p w14:paraId="5AAB3795" w14:textId="77777777" w:rsidR="009651B2" w:rsidRPr="00087012" w:rsidRDefault="009651B2" w:rsidP="00AB4A7E">
            <w:pPr>
              <w:spacing w:before="120" w:after="120"/>
              <w:ind w:firstLine="0"/>
              <w:rPr>
                <w:rFonts w:ascii="Times New Roman" w:hAnsi="Times New Roman"/>
                <w:sz w:val="28"/>
                <w:szCs w:val="28"/>
              </w:rPr>
            </w:pPr>
            <w:r w:rsidRPr="00087012">
              <w:rPr>
                <w:rFonts w:ascii="Times New Roman" w:hAnsi="Times New Roman"/>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ố</w:t>
            </w:r>
            <w:r w:rsidRPr="00087012">
              <w:rPr>
                <w:rFonts w:ascii="Times New Roman" w:hAnsi="Times New Roman"/>
                <w:kern w:val="28"/>
                <w:sz w:val="28"/>
                <w:szCs w:val="28"/>
              </w:rPr>
              <w:t xml:space="preserve"> 41/2019/QĐ-UBND ngày 31/12/2019 </w:t>
            </w:r>
            <w:r w:rsidRPr="00087012">
              <w:rPr>
                <w:rFonts w:ascii="Times New Roman" w:hAnsi="Times New Roman"/>
                <w:sz w:val="28"/>
                <w:szCs w:val="28"/>
              </w:rPr>
              <w:t xml:space="preserve">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Bắc Kạn quy định tài sản khác có giá trị lớn trong trường hợp sử dụng tài sản công vào mục đích kinh doanh, cho thuê tại các đơn vị sự nghiệp công lập thuộc phạm vi quản lý của tỉnh Bắc Kạn.</w:t>
            </w:r>
          </w:p>
        </w:tc>
      </w:tr>
      <w:tr w:rsidR="009651B2" w:rsidRPr="00087012" w14:paraId="02455576" w14:textId="77777777" w:rsidTr="006A23AC">
        <w:tc>
          <w:tcPr>
            <w:tcW w:w="817" w:type="dxa"/>
            <w:vAlign w:val="center"/>
          </w:tcPr>
          <w:p w14:paraId="532EA70E" w14:textId="3B7B1565"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14</w:t>
            </w:r>
          </w:p>
        </w:tc>
        <w:tc>
          <w:tcPr>
            <w:tcW w:w="9151" w:type="dxa"/>
            <w:vAlign w:val="center"/>
          </w:tcPr>
          <w:p w14:paraId="3FCBA352" w14:textId="65E83384" w:rsidR="009651B2" w:rsidRPr="00087012" w:rsidRDefault="009651B2" w:rsidP="00AB4A7E">
            <w:pPr>
              <w:spacing w:before="120" w:after="120"/>
              <w:ind w:firstLine="0"/>
              <w:rPr>
                <w:rFonts w:ascii="Times New Roman" w:hAnsi="Times New Roman"/>
                <w:sz w:val="28"/>
                <w:szCs w:val="28"/>
              </w:rPr>
            </w:pPr>
            <w:r w:rsidRPr="00087012">
              <w:rPr>
                <w:rFonts w:ascii="Times New Roman" w:hAnsi="Times New Roman"/>
                <w:sz w:val="28"/>
                <w:szCs w:val="28"/>
              </w:rPr>
              <w:t xml:space="preserve">Quyết định </w:t>
            </w:r>
            <w:r w:rsidRPr="00087012">
              <w:rPr>
                <w:rFonts w:ascii="Times New Roman" w:hAnsi="Times New Roman"/>
                <w:kern w:val="28"/>
                <w:sz w:val="28"/>
                <w:szCs w:val="28"/>
              </w:rPr>
              <w:t xml:space="preserve">số 42/2019/QĐ-UBND ngày 31/12/2019 </w:t>
            </w:r>
            <w:r w:rsidRPr="00087012">
              <w:rPr>
                <w:rFonts w:ascii="Times New Roman" w:hAnsi="Times New Roman"/>
                <w:sz w:val="28"/>
                <w:szCs w:val="28"/>
              </w:rPr>
              <w:t xml:space="preserve">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Bắc Kạn ban hành quy định về trách nhiệm và đánh giá trách nhiệm của người đứng đầu các </w:t>
            </w:r>
            <w:r w:rsidR="002F7ED4">
              <w:rPr>
                <w:rFonts w:ascii="Times New Roman" w:hAnsi="Times New Roman"/>
                <w:sz w:val="28"/>
                <w:szCs w:val="28"/>
              </w:rPr>
              <w:t>s</w:t>
            </w:r>
            <w:r w:rsidRPr="00087012">
              <w:rPr>
                <w:rFonts w:ascii="Times New Roman" w:hAnsi="Times New Roman"/>
                <w:sz w:val="28"/>
                <w:szCs w:val="28"/>
              </w:rPr>
              <w:t xml:space="preserve">ở, </w:t>
            </w:r>
            <w:r w:rsidR="002F7ED4">
              <w:rPr>
                <w:rFonts w:ascii="Times New Roman" w:hAnsi="Times New Roman"/>
                <w:sz w:val="28"/>
                <w:szCs w:val="28"/>
              </w:rPr>
              <w:t>b</w:t>
            </w:r>
            <w:r w:rsidRPr="00087012">
              <w:rPr>
                <w:rFonts w:ascii="Times New Roman" w:hAnsi="Times New Roman"/>
                <w:sz w:val="28"/>
                <w:szCs w:val="28"/>
              </w:rPr>
              <w:t xml:space="preserve">an, </w:t>
            </w:r>
            <w:r w:rsidR="002F7ED4">
              <w:rPr>
                <w:rFonts w:ascii="Times New Roman" w:hAnsi="Times New Roman"/>
                <w:sz w:val="28"/>
                <w:szCs w:val="28"/>
              </w:rPr>
              <w:t>n</w:t>
            </w:r>
            <w:r w:rsidRPr="00087012">
              <w:rPr>
                <w:rFonts w:ascii="Times New Roman" w:hAnsi="Times New Roman"/>
                <w:sz w:val="28"/>
                <w:szCs w:val="28"/>
              </w:rPr>
              <w:t xml:space="preserve">gành thuộc Ủy ban nhân dân tỉnh; Chủ tịch Ủy ban nhân dân các huyện, thành phố; Chủ tịch Ủy ban nhân dân các xã, phường, thị trấn </w:t>
            </w:r>
            <w:r w:rsidRPr="002F7ED4">
              <w:rPr>
                <w:rFonts w:ascii="Times New Roman" w:hAnsi="Times New Roman"/>
                <w:spacing w:val="-6"/>
                <w:sz w:val="28"/>
                <w:szCs w:val="28"/>
              </w:rPr>
              <w:t>trong thực hiện nhiệm vụ cải cách hành chính nhà nước trên địa bàn tỉnh Bắc Kạn.</w:t>
            </w:r>
          </w:p>
        </w:tc>
      </w:tr>
      <w:tr w:rsidR="009651B2" w:rsidRPr="00087012" w14:paraId="6B7741C1" w14:textId="77777777" w:rsidTr="006A23AC">
        <w:tc>
          <w:tcPr>
            <w:tcW w:w="817" w:type="dxa"/>
            <w:vAlign w:val="center"/>
          </w:tcPr>
          <w:p w14:paraId="38EC4D16" w14:textId="7BF08912"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15</w:t>
            </w:r>
          </w:p>
        </w:tc>
        <w:tc>
          <w:tcPr>
            <w:tcW w:w="9151" w:type="dxa"/>
            <w:vAlign w:val="center"/>
          </w:tcPr>
          <w:p w14:paraId="5C5607D4" w14:textId="77777777" w:rsidR="009651B2" w:rsidRPr="00087012" w:rsidRDefault="009651B2" w:rsidP="00AB4A7E">
            <w:pPr>
              <w:spacing w:before="120" w:after="120"/>
              <w:ind w:firstLine="0"/>
              <w:rPr>
                <w:rFonts w:ascii="Times New Roman" w:hAnsi="Times New Roman"/>
                <w:sz w:val="28"/>
                <w:szCs w:val="28"/>
              </w:rPr>
            </w:pPr>
            <w:r w:rsidRPr="002F7ED4">
              <w:rPr>
                <w:rFonts w:ascii="Times New Roman" w:hAnsi="Times New Roman"/>
                <w:kern w:val="28"/>
                <w:sz w:val="28"/>
                <w:szCs w:val="28"/>
              </w:rPr>
              <w:t xml:space="preserve">Quyết định số 08/2020/QĐ-UBND ngày 16/7/2020 của Ủy ban nhân dân tỉnh </w:t>
            </w:r>
            <w:r w:rsidRPr="002F7ED4">
              <w:rPr>
                <w:rFonts w:ascii="Times New Roman" w:hAnsi="Times New Roman"/>
                <w:spacing w:val="-6"/>
                <w:kern w:val="28"/>
                <w:sz w:val="28"/>
                <w:szCs w:val="28"/>
              </w:rPr>
              <w:t>Bắc Kạ</w:t>
            </w:r>
            <w:r w:rsidRPr="002F7ED4">
              <w:rPr>
                <w:rFonts w:ascii="Times New Roman" w:hAnsi="Times New Roman"/>
                <w:spacing w:val="-6"/>
                <w:sz w:val="28"/>
                <w:szCs w:val="28"/>
              </w:rPr>
              <w:t>n b</w:t>
            </w:r>
            <w:r w:rsidRPr="002F7ED4">
              <w:rPr>
                <w:rFonts w:ascii="Times New Roman" w:hAnsi="Times New Roman"/>
                <w:spacing w:val="-6"/>
                <w:sz w:val="28"/>
                <w:szCs w:val="28"/>
                <w:lang w:val="nl-NL"/>
              </w:rPr>
              <w:t>an hành Quy chế phối hợp quản lý thu thuế đối</w:t>
            </w:r>
            <w:r w:rsidRPr="002F7ED4">
              <w:rPr>
                <w:rFonts w:ascii="Times New Roman" w:hAnsi="Times New Roman"/>
                <w:spacing w:val="-6"/>
                <w:sz w:val="28"/>
                <w:szCs w:val="28"/>
              </w:rPr>
              <w:t xml:space="preserve"> với hoạt động x</w:t>
            </w:r>
            <w:r w:rsidRPr="002F7ED4">
              <w:rPr>
                <w:rFonts w:ascii="Times New Roman" w:hAnsi="Times New Roman"/>
                <w:spacing w:val="-6"/>
                <w:sz w:val="28"/>
                <w:szCs w:val="28"/>
                <w:lang w:val="nl-NL"/>
              </w:rPr>
              <w:t>ây dựn</w:t>
            </w:r>
            <w:r w:rsidRPr="00087012">
              <w:rPr>
                <w:rFonts w:ascii="Times New Roman" w:hAnsi="Times New Roman"/>
                <w:sz w:val="28"/>
                <w:szCs w:val="28"/>
                <w:lang w:val="nl-NL"/>
              </w:rPr>
              <w:t>g cơ bản trên địa bàn tỉnh Bắc Kạn.</w:t>
            </w:r>
          </w:p>
        </w:tc>
      </w:tr>
      <w:tr w:rsidR="009651B2" w:rsidRPr="00087012" w14:paraId="67CFF56E" w14:textId="77777777" w:rsidTr="006A23AC">
        <w:tc>
          <w:tcPr>
            <w:tcW w:w="817" w:type="dxa"/>
            <w:vAlign w:val="center"/>
          </w:tcPr>
          <w:p w14:paraId="59227EF9" w14:textId="55C77F62"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16</w:t>
            </w:r>
          </w:p>
        </w:tc>
        <w:tc>
          <w:tcPr>
            <w:tcW w:w="9151" w:type="dxa"/>
            <w:vAlign w:val="center"/>
          </w:tcPr>
          <w:p w14:paraId="1B6E0C06" w14:textId="77777777" w:rsidR="009651B2" w:rsidRPr="00087012" w:rsidRDefault="009651B2" w:rsidP="00AB4A7E">
            <w:pPr>
              <w:spacing w:before="120" w:after="120"/>
              <w:ind w:firstLine="0"/>
              <w:rPr>
                <w:rFonts w:ascii="Times New Roman" w:hAnsi="Times New Roman"/>
                <w:sz w:val="28"/>
                <w:szCs w:val="28"/>
              </w:rPr>
            </w:pPr>
            <w:r w:rsidRPr="002F7ED4">
              <w:rPr>
                <w:rFonts w:ascii="Times New Roman" w:hAnsi="Times New Roman"/>
                <w:kern w:val="28"/>
                <w:sz w:val="28"/>
                <w:szCs w:val="28"/>
              </w:rPr>
              <w:t>Quyết định số 11/2020/QĐ-UBND ngày 19/8/2020 của Ủy ban nhân dân tỉnh Bắc Kạn</w:t>
            </w:r>
            <w:r w:rsidRPr="00087012">
              <w:rPr>
                <w:rFonts w:ascii="Times New Roman" w:hAnsi="Times New Roman"/>
                <w:bCs/>
                <w:kern w:val="28"/>
                <w:sz w:val="28"/>
                <w:szCs w:val="28"/>
              </w:rPr>
              <w:t xml:space="preserve"> b</w:t>
            </w:r>
            <w:r w:rsidRPr="00087012">
              <w:rPr>
                <w:rFonts w:ascii="Times New Roman" w:hAnsi="Times New Roman"/>
                <w:bCs/>
                <w:sz w:val="28"/>
                <w:szCs w:val="28"/>
              </w:rPr>
              <w:t>an hành Quy định về trách nhiệm công khai xin lỗi trong giải quyết thủ tục hành chính cho tổ chức, cá nhân trên địa bàn tỉnh Bắc Kạn.</w:t>
            </w:r>
          </w:p>
        </w:tc>
      </w:tr>
      <w:tr w:rsidR="009651B2" w:rsidRPr="00087012" w14:paraId="24BB5746" w14:textId="77777777" w:rsidTr="006A23AC">
        <w:tc>
          <w:tcPr>
            <w:tcW w:w="817" w:type="dxa"/>
            <w:vAlign w:val="center"/>
          </w:tcPr>
          <w:p w14:paraId="30076018" w14:textId="616EB894"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17</w:t>
            </w:r>
          </w:p>
        </w:tc>
        <w:tc>
          <w:tcPr>
            <w:tcW w:w="9151" w:type="dxa"/>
            <w:vAlign w:val="center"/>
          </w:tcPr>
          <w:p w14:paraId="25FE381C" w14:textId="77777777" w:rsidR="009651B2" w:rsidRPr="00087012" w:rsidRDefault="009651B2" w:rsidP="00AB4A7E">
            <w:pPr>
              <w:spacing w:before="120" w:after="120"/>
              <w:ind w:firstLine="0"/>
              <w:rPr>
                <w:rFonts w:ascii="Times New Roman" w:hAnsi="Times New Roman"/>
                <w:sz w:val="28"/>
                <w:szCs w:val="28"/>
              </w:rPr>
            </w:pPr>
            <w:r w:rsidRPr="002F7ED4">
              <w:rPr>
                <w:rFonts w:ascii="Times New Roman" w:hAnsi="Times New Roman"/>
                <w:kern w:val="28"/>
                <w:sz w:val="28"/>
                <w:szCs w:val="28"/>
              </w:rPr>
              <w:t>Quyết định số 18/2020/QĐ-UBND ngày 28/9/2020 của Ủy ban nhân dân tỉnh Bắc Kạn</w:t>
            </w:r>
            <w:r w:rsidRPr="00087012">
              <w:rPr>
                <w:rFonts w:ascii="Times New Roman" w:hAnsi="Times New Roman"/>
                <w:bCs/>
                <w:kern w:val="28"/>
                <w:sz w:val="28"/>
                <w:szCs w:val="28"/>
              </w:rPr>
              <w:t xml:space="preserve"> </w:t>
            </w:r>
            <w:r w:rsidRPr="00087012">
              <w:rPr>
                <w:rFonts w:ascii="Times New Roman" w:hAnsi="Times New Roman"/>
                <w:sz w:val="28"/>
                <w:szCs w:val="28"/>
              </w:rPr>
              <w:t>ban hành Quy chế phối hợp trong quản lý nhà nước về đăng ký thế chấp quyền sử dụng đất, tài sản gắn liền với đất trên địa bàn tỉnh Bắc Kạn.</w:t>
            </w:r>
          </w:p>
        </w:tc>
      </w:tr>
      <w:tr w:rsidR="009651B2" w:rsidRPr="00087012" w14:paraId="41C3FF52" w14:textId="77777777" w:rsidTr="006A23AC">
        <w:tc>
          <w:tcPr>
            <w:tcW w:w="817" w:type="dxa"/>
            <w:vAlign w:val="center"/>
          </w:tcPr>
          <w:p w14:paraId="17A5BD59" w14:textId="6FABE7C5"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18</w:t>
            </w:r>
          </w:p>
        </w:tc>
        <w:tc>
          <w:tcPr>
            <w:tcW w:w="9151" w:type="dxa"/>
            <w:vAlign w:val="center"/>
          </w:tcPr>
          <w:p w14:paraId="4C5DB3B5" w14:textId="77777777" w:rsidR="009651B2" w:rsidRPr="00087012" w:rsidRDefault="009651B2" w:rsidP="00AB4A7E">
            <w:pPr>
              <w:spacing w:before="120" w:after="120"/>
              <w:ind w:firstLine="0"/>
              <w:rPr>
                <w:rFonts w:ascii="Times New Roman" w:hAnsi="Times New Roman"/>
                <w:sz w:val="28"/>
                <w:szCs w:val="28"/>
              </w:rPr>
            </w:pPr>
            <w:r w:rsidRPr="002F7ED4">
              <w:rPr>
                <w:rFonts w:ascii="Times New Roman" w:hAnsi="Times New Roman"/>
                <w:kern w:val="28"/>
                <w:sz w:val="28"/>
                <w:szCs w:val="28"/>
              </w:rPr>
              <w:t>Quyết định số 08/2023/QĐ-UBND ngày 28/4/2023 của Ủy ban nhân dân tỉnh Bắc Kạn</w:t>
            </w:r>
            <w:r w:rsidRPr="00087012">
              <w:rPr>
                <w:rFonts w:ascii="Times New Roman" w:hAnsi="Times New Roman"/>
                <w:sz w:val="28"/>
                <w:szCs w:val="28"/>
              </w:rPr>
              <w:t xml:space="preserve"> q</w:t>
            </w:r>
            <w:r w:rsidRPr="00087012">
              <w:rPr>
                <w:rFonts w:ascii="Times New Roman" w:eastAsia="Times New Roman" w:hAnsi="Times New Roman"/>
                <w:sz w:val="28"/>
                <w:szCs w:val="28"/>
              </w:rPr>
              <w:t xml:space="preserve">uy định các nội dung chi, mức chi cho hoạt động thẩm định dự thảo </w:t>
            </w:r>
            <w:r w:rsidRPr="002F7ED4">
              <w:rPr>
                <w:rFonts w:ascii="Times New Roman" w:hAnsi="Times New Roman"/>
                <w:spacing w:val="-8"/>
                <w:kern w:val="28"/>
                <w:sz w:val="28"/>
                <w:szCs w:val="28"/>
              </w:rPr>
              <w:t>bảng giá đất của Hội đồng thẩm định bảng giá đất, phương án giá đất của Hội đồn</w:t>
            </w:r>
            <w:r w:rsidRPr="002F7ED4">
              <w:rPr>
                <w:rFonts w:ascii="Times New Roman" w:eastAsia="Times New Roman" w:hAnsi="Times New Roman"/>
                <w:spacing w:val="-8"/>
                <w:sz w:val="28"/>
                <w:szCs w:val="28"/>
              </w:rPr>
              <w:t>g</w:t>
            </w:r>
            <w:r w:rsidRPr="00087012">
              <w:rPr>
                <w:rFonts w:ascii="Times New Roman" w:eastAsia="Times New Roman" w:hAnsi="Times New Roman"/>
                <w:sz w:val="28"/>
                <w:szCs w:val="28"/>
              </w:rPr>
              <w:t xml:space="preserve"> thẩm định giá đất và Tổ giúp việc của các Hội đồng trên địa bàn tỉnh Bắc Kạn.</w:t>
            </w:r>
          </w:p>
        </w:tc>
      </w:tr>
      <w:tr w:rsidR="009651B2" w:rsidRPr="00087012" w14:paraId="24AEAB20" w14:textId="77777777" w:rsidTr="006A23AC">
        <w:tc>
          <w:tcPr>
            <w:tcW w:w="817" w:type="dxa"/>
            <w:vAlign w:val="center"/>
          </w:tcPr>
          <w:p w14:paraId="1726BB18" w14:textId="30E760E3"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lastRenderedPageBreak/>
              <w:t>19</w:t>
            </w:r>
          </w:p>
        </w:tc>
        <w:tc>
          <w:tcPr>
            <w:tcW w:w="9151" w:type="dxa"/>
            <w:vAlign w:val="center"/>
          </w:tcPr>
          <w:p w14:paraId="43E43414" w14:textId="65B48D0A" w:rsidR="009651B2" w:rsidRPr="00087012" w:rsidRDefault="009651B2" w:rsidP="00AB4A7E">
            <w:pPr>
              <w:spacing w:before="120" w:after="120"/>
              <w:ind w:firstLine="0"/>
              <w:rPr>
                <w:rFonts w:ascii="Times New Roman" w:hAnsi="Times New Roman"/>
                <w:sz w:val="28"/>
                <w:szCs w:val="28"/>
              </w:rPr>
            </w:pPr>
            <w:r w:rsidRPr="002F7ED4">
              <w:rPr>
                <w:rFonts w:ascii="Times New Roman" w:hAnsi="Times New Roman"/>
                <w:kern w:val="28"/>
                <w:sz w:val="28"/>
                <w:szCs w:val="28"/>
              </w:rPr>
              <w:t xml:space="preserve">Quyết định số 15/2023/QĐ-UBND ngày 12/6/2023 của Ủy ban nhân dân tỉnh </w:t>
            </w:r>
            <w:r w:rsidRPr="002F7ED4">
              <w:rPr>
                <w:rFonts w:ascii="Times New Roman" w:hAnsi="Times New Roman"/>
                <w:spacing w:val="-6"/>
                <w:kern w:val="28"/>
                <w:sz w:val="28"/>
                <w:szCs w:val="28"/>
              </w:rPr>
              <w:t>Bắc Kạn</w:t>
            </w:r>
            <w:r w:rsidRPr="002F7ED4">
              <w:rPr>
                <w:rFonts w:ascii="Times New Roman" w:hAnsi="Times New Roman"/>
                <w:spacing w:val="-6"/>
                <w:sz w:val="28"/>
                <w:szCs w:val="28"/>
              </w:rPr>
              <w:t xml:space="preserve"> </w:t>
            </w:r>
            <w:r w:rsidRPr="002F7ED4">
              <w:rPr>
                <w:rFonts w:ascii="Times New Roman" w:hAnsi="Times New Roman"/>
                <w:bCs/>
                <w:spacing w:val="-6"/>
                <w:sz w:val="28"/>
                <w:szCs w:val="28"/>
              </w:rPr>
              <w:t xml:space="preserve">sửa đổi, bổ sung, bãi bỏ một số điều của </w:t>
            </w:r>
            <w:r w:rsidRPr="002F7ED4">
              <w:rPr>
                <w:rFonts w:ascii="Times New Roman" w:hAnsi="Times New Roman"/>
                <w:bCs/>
                <w:spacing w:val="-6"/>
                <w:sz w:val="28"/>
                <w:szCs w:val="28"/>
                <w:lang w:val="nl-NL"/>
              </w:rPr>
              <w:t xml:space="preserve">Quy định </w:t>
            </w:r>
            <w:r w:rsidRPr="002F7ED4">
              <w:rPr>
                <w:rFonts w:ascii="Times New Roman" w:hAnsi="Times New Roman"/>
                <w:bCs/>
                <w:spacing w:val="-6"/>
                <w:sz w:val="28"/>
                <w:szCs w:val="28"/>
              </w:rPr>
              <w:t>về số lượng, quy trìn</w:t>
            </w:r>
            <w:r w:rsidRPr="00087012">
              <w:rPr>
                <w:rFonts w:ascii="Times New Roman" w:hAnsi="Times New Roman"/>
                <w:bCs/>
                <w:sz w:val="28"/>
                <w:szCs w:val="28"/>
              </w:rPr>
              <w:t>h xét chọn và đơn vị quản lý, chế độ chính sách đối với nhân viên y tế thôn, bản trên địa bàn tỉnh Bắc Kạn</w:t>
            </w:r>
            <w:r w:rsidRPr="00087012">
              <w:rPr>
                <w:rFonts w:ascii="Times New Roman" w:hAnsi="Times New Roman"/>
                <w:bCs/>
                <w:sz w:val="28"/>
                <w:szCs w:val="28"/>
                <w:lang w:val="nl-NL"/>
              </w:rPr>
              <w:t xml:space="preserve"> ban hành kèm theo Quyết định số 01/2015/QĐ-UBND ngày 27</w:t>
            </w:r>
            <w:r w:rsidR="002F7ED4">
              <w:rPr>
                <w:rFonts w:ascii="Times New Roman" w:hAnsi="Times New Roman"/>
                <w:bCs/>
                <w:sz w:val="28"/>
                <w:szCs w:val="28"/>
                <w:lang w:val="nl-NL"/>
              </w:rPr>
              <w:t>/</w:t>
            </w:r>
            <w:r w:rsidRPr="00087012">
              <w:rPr>
                <w:rFonts w:ascii="Times New Roman" w:hAnsi="Times New Roman"/>
                <w:bCs/>
                <w:sz w:val="28"/>
                <w:szCs w:val="28"/>
                <w:lang w:val="nl-NL"/>
              </w:rPr>
              <w:t>02</w:t>
            </w:r>
            <w:r w:rsidR="002F7ED4">
              <w:rPr>
                <w:rFonts w:ascii="Times New Roman" w:hAnsi="Times New Roman"/>
                <w:bCs/>
                <w:sz w:val="28"/>
                <w:szCs w:val="28"/>
                <w:lang w:val="nl-NL"/>
              </w:rPr>
              <w:t>/</w:t>
            </w:r>
            <w:r w:rsidRPr="00087012">
              <w:rPr>
                <w:rFonts w:ascii="Times New Roman" w:hAnsi="Times New Roman"/>
                <w:bCs/>
                <w:sz w:val="28"/>
                <w:szCs w:val="28"/>
                <w:lang w:val="nl-NL"/>
              </w:rPr>
              <w:t>2015 của Ủy ban nhân dân tỉnh Bắc Kạn.</w:t>
            </w:r>
          </w:p>
        </w:tc>
      </w:tr>
      <w:tr w:rsidR="009651B2" w:rsidRPr="00087012" w14:paraId="1B09D477" w14:textId="77777777" w:rsidTr="006A23AC">
        <w:tc>
          <w:tcPr>
            <w:tcW w:w="817" w:type="dxa"/>
            <w:vAlign w:val="center"/>
          </w:tcPr>
          <w:p w14:paraId="5BE7A584" w14:textId="377CA2BB"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20</w:t>
            </w:r>
          </w:p>
        </w:tc>
        <w:tc>
          <w:tcPr>
            <w:tcW w:w="9151" w:type="dxa"/>
            <w:vAlign w:val="center"/>
          </w:tcPr>
          <w:p w14:paraId="60C5B050" w14:textId="77777777" w:rsidR="009651B2" w:rsidRPr="00087012" w:rsidRDefault="009651B2" w:rsidP="00AB4A7E">
            <w:pPr>
              <w:spacing w:before="120" w:after="120"/>
              <w:ind w:firstLine="0"/>
              <w:rPr>
                <w:rFonts w:ascii="Times New Roman" w:hAnsi="Times New Roman"/>
                <w:sz w:val="28"/>
                <w:szCs w:val="28"/>
              </w:rPr>
            </w:pPr>
            <w:r w:rsidRPr="00087012">
              <w:rPr>
                <w:rFonts w:ascii="Times New Roman" w:hAnsi="Times New Roman"/>
                <w:sz w:val="28"/>
                <w:szCs w:val="28"/>
              </w:rPr>
              <w:t xml:space="preserve">Quyết định số 26/2023/QĐ-UBND ngày 17/10/2023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Bắc Kạn b</w:t>
            </w:r>
            <w:r w:rsidRPr="00087012">
              <w:rPr>
                <w:rFonts w:ascii="Times New Roman" w:hAnsi="Times New Roman"/>
                <w:bCs/>
                <w:sz w:val="28"/>
                <w:szCs w:val="28"/>
                <w:lang w:val="vi-VN"/>
              </w:rPr>
              <w:t xml:space="preserve">an hành </w:t>
            </w:r>
            <w:r w:rsidRPr="00087012">
              <w:rPr>
                <w:rFonts w:ascii="Times New Roman" w:hAnsi="Times New Roman"/>
                <w:bCs/>
                <w:sz w:val="28"/>
                <w:szCs w:val="28"/>
              </w:rPr>
              <w:t>Quy chế phối hợp thực hiện một</w:t>
            </w:r>
            <w:r w:rsidRPr="00087012">
              <w:rPr>
                <w:rFonts w:ascii="Times New Roman" w:hAnsi="Times New Roman"/>
                <w:sz w:val="28"/>
                <w:szCs w:val="28"/>
              </w:rPr>
              <w:t xml:space="preserve"> số nhiệm vụ quản lý nhà nước đối với các khu công nghiệp trên địa bàn tỉnh Bắc Kạn.</w:t>
            </w:r>
          </w:p>
        </w:tc>
      </w:tr>
      <w:tr w:rsidR="009651B2" w:rsidRPr="00087012" w14:paraId="1A1C4AD1" w14:textId="77777777" w:rsidTr="006A23AC">
        <w:tc>
          <w:tcPr>
            <w:tcW w:w="817" w:type="dxa"/>
            <w:vAlign w:val="center"/>
          </w:tcPr>
          <w:p w14:paraId="6328A62E" w14:textId="437BB79A"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21</w:t>
            </w:r>
          </w:p>
        </w:tc>
        <w:tc>
          <w:tcPr>
            <w:tcW w:w="9151" w:type="dxa"/>
            <w:vAlign w:val="center"/>
          </w:tcPr>
          <w:p w14:paraId="297C2175" w14:textId="77777777" w:rsidR="009651B2" w:rsidRPr="00087012" w:rsidRDefault="009651B2" w:rsidP="00AB4A7E">
            <w:pPr>
              <w:spacing w:before="120" w:after="120"/>
              <w:ind w:firstLine="0"/>
              <w:rPr>
                <w:rFonts w:ascii="Times New Roman" w:hAnsi="Times New Roman"/>
                <w:sz w:val="28"/>
                <w:szCs w:val="28"/>
              </w:rPr>
            </w:pPr>
            <w:r w:rsidRPr="00087012">
              <w:rPr>
                <w:rFonts w:ascii="Times New Roman" w:hAnsi="Times New Roman"/>
                <w:sz w:val="28"/>
                <w:szCs w:val="28"/>
              </w:rPr>
              <w:t>Quyết định s</w:t>
            </w:r>
            <w:r w:rsidRPr="002F7ED4">
              <w:rPr>
                <w:rFonts w:ascii="Times New Roman" w:hAnsi="Times New Roman"/>
                <w:sz w:val="28"/>
                <w:szCs w:val="28"/>
              </w:rPr>
              <w:t>ố 01/2024/QĐ-UBND ngày 08/3/2024</w:t>
            </w:r>
            <w:r w:rsidRPr="00087012">
              <w:rPr>
                <w:rFonts w:ascii="Times New Roman" w:hAnsi="Times New Roman"/>
                <w:sz w:val="28"/>
                <w:szCs w:val="28"/>
              </w:rPr>
              <w:t xml:space="preserve"> </w:t>
            </w:r>
            <w:r w:rsidRPr="002F7ED4">
              <w:rPr>
                <w:rFonts w:ascii="Times New Roman" w:hAnsi="Times New Roman"/>
                <w:sz w:val="28"/>
                <w:szCs w:val="28"/>
              </w:rPr>
              <w:t>của Ủy ban nhân dân tỉnh Bắc Kạn</w:t>
            </w:r>
            <w:r w:rsidRPr="00087012">
              <w:rPr>
                <w:rFonts w:ascii="Times New Roman" w:hAnsi="Times New Roman"/>
                <w:bCs/>
                <w:kern w:val="28"/>
                <w:sz w:val="28"/>
                <w:szCs w:val="28"/>
              </w:rPr>
              <w:t xml:space="preserve"> b</w:t>
            </w:r>
            <w:r w:rsidRPr="00087012">
              <w:rPr>
                <w:rFonts w:ascii="Times New Roman" w:hAnsi="Times New Roman"/>
                <w:sz w:val="28"/>
                <w:szCs w:val="28"/>
              </w:rPr>
              <w:t>an hành Quy chế tiếp công dân trên địa bàn tỉnh Bắc Kạn.</w:t>
            </w:r>
          </w:p>
        </w:tc>
      </w:tr>
      <w:tr w:rsidR="009651B2" w:rsidRPr="00087012" w14:paraId="41A09618" w14:textId="77777777" w:rsidTr="006A23AC">
        <w:tc>
          <w:tcPr>
            <w:tcW w:w="817" w:type="dxa"/>
            <w:vAlign w:val="center"/>
          </w:tcPr>
          <w:p w14:paraId="1011AA40" w14:textId="7C3F5659"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22</w:t>
            </w:r>
          </w:p>
        </w:tc>
        <w:tc>
          <w:tcPr>
            <w:tcW w:w="9151" w:type="dxa"/>
            <w:vAlign w:val="center"/>
          </w:tcPr>
          <w:p w14:paraId="10BD1A24" w14:textId="77777777" w:rsidR="009651B2" w:rsidRPr="00087012" w:rsidRDefault="009651B2" w:rsidP="00AB4A7E">
            <w:pPr>
              <w:ind w:firstLine="0"/>
              <w:rPr>
                <w:rFonts w:ascii="Times New Roman" w:hAnsi="Times New Roman"/>
                <w:bCs/>
                <w:sz w:val="28"/>
                <w:szCs w:val="28"/>
              </w:rPr>
            </w:pPr>
            <w:r w:rsidRPr="002F7ED4">
              <w:rPr>
                <w:rFonts w:ascii="Times New Roman" w:hAnsi="Times New Roman"/>
                <w:kern w:val="28"/>
                <w:sz w:val="28"/>
                <w:szCs w:val="28"/>
              </w:rPr>
              <w:t>Quyết</w:t>
            </w:r>
            <w:r w:rsidRPr="00087012">
              <w:rPr>
                <w:rFonts w:ascii="Times New Roman" w:hAnsi="Times New Roman"/>
                <w:sz w:val="28"/>
                <w:szCs w:val="28"/>
              </w:rPr>
              <w:t xml:space="preserve"> định </w:t>
            </w:r>
            <w:r w:rsidRPr="00087012">
              <w:rPr>
                <w:rFonts w:ascii="Times New Roman" w:hAnsi="Times New Roman"/>
                <w:sz w:val="28"/>
                <w:szCs w:val="28"/>
                <w:lang w:val="vi-VN"/>
              </w:rPr>
              <w:t>s</w:t>
            </w:r>
            <w:r w:rsidRPr="00087012">
              <w:rPr>
                <w:rFonts w:ascii="Times New Roman" w:hAnsi="Times New Roman"/>
                <w:sz w:val="28"/>
                <w:szCs w:val="28"/>
              </w:rPr>
              <w:t>ố</w:t>
            </w:r>
            <w:r w:rsidRPr="00087012">
              <w:rPr>
                <w:rFonts w:ascii="Times New Roman" w:hAnsi="Times New Roman"/>
                <w:sz w:val="28"/>
                <w:szCs w:val="28"/>
                <w:lang w:val="vi-VN"/>
              </w:rPr>
              <w:t xml:space="preserve"> 29/2024/QĐ-UBND ngày 29/11/2024</w:t>
            </w:r>
            <w:r w:rsidRPr="00087012">
              <w:rPr>
                <w:rFonts w:ascii="Times New Roman" w:hAnsi="Times New Roman"/>
                <w:sz w:val="28"/>
                <w:szCs w:val="28"/>
              </w:rPr>
              <w:t xml:space="preserve"> của</w:t>
            </w:r>
            <w:r w:rsidRPr="00087012">
              <w:rPr>
                <w:rFonts w:ascii="Times New Roman" w:eastAsia="Times New Roman" w:hAnsi="Times New Roman"/>
                <w:noProof w:val="0"/>
                <w:spacing w:val="-6"/>
                <w:sz w:val="28"/>
                <w:szCs w:val="28"/>
                <w:lang w:val="vi-VN"/>
              </w:rPr>
              <w:t xml:space="preserve"> Ủy ban nhân dân</w:t>
            </w:r>
            <w:r w:rsidRPr="00087012">
              <w:rPr>
                <w:rFonts w:ascii="Times New Roman" w:hAnsi="Times New Roman"/>
                <w:sz w:val="28"/>
                <w:szCs w:val="28"/>
              </w:rPr>
              <w:t xml:space="preserve"> tỉnh Bắc Kạn b</w:t>
            </w:r>
            <w:r w:rsidRPr="00087012">
              <w:rPr>
                <w:rFonts w:ascii="Times New Roman" w:hAnsi="Times New Roman"/>
                <w:sz w:val="28"/>
                <w:szCs w:val="28"/>
                <w:shd w:val="clear" w:color="auto" w:fill="FFFFFF"/>
              </w:rPr>
              <w:t>an hành Quy chế quản lý, sử dụng các nguồn vốn huy động, đóng góp tự nguyện từ các cơ quan, tổ chức, cá nhân trong và ngoài nước cho các cơ quan, đơn vị, địa phương trên địa bàn tỉnh Bắc Kạn.</w:t>
            </w:r>
          </w:p>
        </w:tc>
      </w:tr>
      <w:tr w:rsidR="009651B2" w:rsidRPr="00087012" w14:paraId="61811F99" w14:textId="77777777" w:rsidTr="006A23AC">
        <w:tc>
          <w:tcPr>
            <w:tcW w:w="817" w:type="dxa"/>
            <w:vAlign w:val="center"/>
          </w:tcPr>
          <w:p w14:paraId="48AAE757" w14:textId="24E09882"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23</w:t>
            </w:r>
          </w:p>
        </w:tc>
        <w:tc>
          <w:tcPr>
            <w:tcW w:w="9151" w:type="dxa"/>
            <w:vAlign w:val="center"/>
          </w:tcPr>
          <w:p w14:paraId="5F79DF87" w14:textId="77777777" w:rsidR="009651B2" w:rsidRPr="00087012" w:rsidRDefault="009651B2" w:rsidP="00AB4A7E">
            <w:pPr>
              <w:spacing w:before="120" w:after="120"/>
              <w:ind w:firstLine="0"/>
              <w:rPr>
                <w:rFonts w:ascii="Times New Roman" w:hAnsi="Times New Roman"/>
                <w:sz w:val="28"/>
                <w:szCs w:val="28"/>
              </w:rPr>
            </w:pPr>
            <w:r w:rsidRPr="00087012">
              <w:rPr>
                <w:rFonts w:ascii="Times New Roman" w:hAnsi="Times New Roman"/>
                <w:bCs/>
                <w:sz w:val="28"/>
                <w:szCs w:val="28"/>
              </w:rPr>
              <w:t xml:space="preserve">Quyết định </w:t>
            </w:r>
            <w:r w:rsidRPr="00087012">
              <w:rPr>
                <w:rFonts w:ascii="Times New Roman" w:hAnsi="Times New Roman"/>
                <w:sz w:val="28"/>
                <w:szCs w:val="28"/>
              </w:rPr>
              <w:t>s</w:t>
            </w:r>
            <w:r w:rsidRPr="00087012">
              <w:rPr>
                <w:rFonts w:ascii="Times New Roman" w:hAnsi="Times New Roman"/>
                <w:sz w:val="28"/>
                <w:szCs w:val="28"/>
                <w:lang w:val="vi-VN"/>
              </w:rPr>
              <w:t>ố 33/2024/QĐ-UBND ngày 16/12/2024</w:t>
            </w:r>
            <w:r w:rsidRPr="00087012">
              <w:rPr>
                <w:rFonts w:ascii="Times New Roman" w:hAnsi="Times New Roman"/>
                <w:sz w:val="28"/>
                <w:szCs w:val="28"/>
              </w:rPr>
              <w:t xml:space="preserve">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w:t>
            </w:r>
            <w:r w:rsidRPr="002F7ED4">
              <w:rPr>
                <w:rFonts w:ascii="Times New Roman" w:hAnsi="Times New Roman"/>
                <w:spacing w:val="-6"/>
                <w:sz w:val="28"/>
                <w:szCs w:val="28"/>
              </w:rPr>
              <w:t>Bắc Kạn ban hành Quy chế quản lý, sử dụng kinh phí chi thường xuyên thực hiện</w:t>
            </w:r>
            <w:r w:rsidRPr="00087012">
              <w:rPr>
                <w:rFonts w:ascii="Times New Roman" w:hAnsi="Times New Roman"/>
                <w:sz w:val="28"/>
                <w:szCs w:val="28"/>
              </w:rPr>
              <w:t xml:space="preserve"> </w:t>
            </w:r>
            <w:r w:rsidRPr="002F7ED4">
              <w:rPr>
                <w:rFonts w:ascii="Times New Roman" w:hAnsi="Times New Roman"/>
                <w:spacing w:val="-6"/>
                <w:sz w:val="28"/>
                <w:szCs w:val="28"/>
              </w:rPr>
              <w:t>chính sách, chế độ ưu đãi người có công với cách mạng, thân nhân của người có công</w:t>
            </w:r>
            <w:r w:rsidRPr="00087012">
              <w:rPr>
                <w:rFonts w:ascii="Times New Roman" w:hAnsi="Times New Roman"/>
                <w:sz w:val="28"/>
                <w:szCs w:val="28"/>
              </w:rPr>
              <w:t xml:space="preserve"> với cách mạng và người trực tiếp tham gia kháng chiến do ngành Lao động - Thương binh và Xã hội quản lý trên địa bàn tỉnh Bắc Kạn.</w:t>
            </w:r>
          </w:p>
        </w:tc>
      </w:tr>
      <w:tr w:rsidR="009651B2" w:rsidRPr="00087012" w14:paraId="335587E6" w14:textId="77777777" w:rsidTr="006A23AC">
        <w:tc>
          <w:tcPr>
            <w:tcW w:w="817" w:type="dxa"/>
            <w:vAlign w:val="center"/>
          </w:tcPr>
          <w:p w14:paraId="31A61D74" w14:textId="57477696"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24</w:t>
            </w:r>
          </w:p>
        </w:tc>
        <w:tc>
          <w:tcPr>
            <w:tcW w:w="9151" w:type="dxa"/>
            <w:vAlign w:val="center"/>
          </w:tcPr>
          <w:p w14:paraId="4CC4C20F" w14:textId="77777777" w:rsidR="009651B2" w:rsidRPr="00087012" w:rsidRDefault="009651B2" w:rsidP="00AB4A7E">
            <w:pPr>
              <w:spacing w:before="120" w:after="120"/>
              <w:ind w:firstLine="0"/>
              <w:rPr>
                <w:rFonts w:ascii="Times New Roman" w:hAnsi="Times New Roman"/>
                <w:sz w:val="28"/>
                <w:szCs w:val="28"/>
              </w:rPr>
            </w:pPr>
            <w:r w:rsidRPr="00087012">
              <w:rPr>
                <w:rFonts w:ascii="Times New Roman" w:hAnsi="Times New Roman"/>
                <w:sz w:val="28"/>
                <w:szCs w:val="28"/>
              </w:rPr>
              <w:t>Quyết định số 38/2024/QĐ-UBND ngày 30/12/2024 của</w:t>
            </w:r>
            <w:r w:rsidRPr="00087012">
              <w:rPr>
                <w:rFonts w:ascii="Times New Roman" w:eastAsia="Times New Roman" w:hAnsi="Times New Roman"/>
                <w:noProof w:val="0"/>
                <w:spacing w:val="-6"/>
                <w:sz w:val="28"/>
                <w:szCs w:val="28"/>
                <w:lang w:val="vi-VN"/>
              </w:rPr>
              <w:t xml:space="preserve"> Ủy ban nhân dân</w:t>
            </w:r>
            <w:r w:rsidRPr="00087012">
              <w:rPr>
                <w:rFonts w:ascii="Times New Roman" w:hAnsi="Times New Roman"/>
                <w:sz w:val="28"/>
                <w:szCs w:val="28"/>
              </w:rPr>
              <w:t xml:space="preserve"> tỉnh Bắc Kạn ban hành định mức kinh tế - kỹ thuật Bộ môn chung và 10 ngành, nghề đào tạo trình độ trung cấp, trình độ cao đẳng lĩnh vực giáo dục nghề nghiệp trên địa bàn tỉnh Bắc Kạn.</w:t>
            </w:r>
          </w:p>
        </w:tc>
      </w:tr>
      <w:tr w:rsidR="009651B2" w:rsidRPr="00087012" w14:paraId="1A994D4D" w14:textId="77777777" w:rsidTr="006A23AC">
        <w:tc>
          <w:tcPr>
            <w:tcW w:w="817" w:type="dxa"/>
            <w:vAlign w:val="center"/>
          </w:tcPr>
          <w:p w14:paraId="734B6336" w14:textId="6B9D3DA5"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25</w:t>
            </w:r>
          </w:p>
        </w:tc>
        <w:tc>
          <w:tcPr>
            <w:tcW w:w="9151" w:type="dxa"/>
            <w:vAlign w:val="center"/>
          </w:tcPr>
          <w:p w14:paraId="2E29F499" w14:textId="77777777" w:rsidR="009651B2" w:rsidRPr="00087012" w:rsidRDefault="009651B2" w:rsidP="00AB4A7E">
            <w:pPr>
              <w:spacing w:before="120" w:after="120"/>
              <w:ind w:firstLine="0"/>
              <w:rPr>
                <w:rFonts w:ascii="Times New Roman" w:hAnsi="Times New Roman"/>
                <w:bCs/>
                <w:sz w:val="28"/>
                <w:szCs w:val="28"/>
              </w:rPr>
            </w:pPr>
            <w:r w:rsidRPr="00087012">
              <w:rPr>
                <w:rFonts w:ascii="Times New Roman" w:hAnsi="Times New Roman"/>
                <w:bCs/>
                <w:sz w:val="28"/>
                <w:szCs w:val="28"/>
              </w:rPr>
              <w:t xml:space="preserve">Quyết định </w:t>
            </w:r>
            <w:r w:rsidRPr="00087012">
              <w:rPr>
                <w:rFonts w:ascii="Times New Roman" w:hAnsi="Times New Roman"/>
                <w:sz w:val="28"/>
                <w:szCs w:val="28"/>
                <w:lang w:val="vi-VN"/>
              </w:rPr>
              <w:t>s</w:t>
            </w:r>
            <w:r w:rsidRPr="00087012">
              <w:rPr>
                <w:rFonts w:ascii="Times New Roman" w:hAnsi="Times New Roman"/>
                <w:sz w:val="28"/>
                <w:szCs w:val="28"/>
              </w:rPr>
              <w:t>ố</w:t>
            </w:r>
            <w:r w:rsidRPr="00087012">
              <w:rPr>
                <w:rFonts w:ascii="Times New Roman" w:hAnsi="Times New Roman"/>
                <w:sz w:val="28"/>
                <w:szCs w:val="28"/>
                <w:lang w:val="vi-VN"/>
              </w:rPr>
              <w:t xml:space="preserve"> 01/2025/QĐ-UBND ngày 24/01/2025</w:t>
            </w:r>
            <w:r w:rsidRPr="00087012">
              <w:rPr>
                <w:rFonts w:ascii="Times New Roman" w:hAnsi="Times New Roman"/>
                <w:sz w:val="28"/>
                <w:szCs w:val="28"/>
              </w:rPr>
              <w:t xml:space="preserve">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Bắc Kạn b</w:t>
            </w:r>
            <w:r w:rsidRPr="00087012">
              <w:rPr>
                <w:rFonts w:ascii="Times New Roman" w:hAnsi="Times New Roman"/>
                <w:bCs/>
                <w:sz w:val="28"/>
                <w:szCs w:val="28"/>
              </w:rPr>
              <w:t>an hành Quy chế quản lý, vận hành, khai thác và đảm bảo an toàn thông tin Hệ thống cơ sở dữ liệu thông tin giảm nghèo tỉnh Bắc Kạn.</w:t>
            </w:r>
          </w:p>
        </w:tc>
      </w:tr>
      <w:tr w:rsidR="009651B2" w:rsidRPr="00087012" w14:paraId="2346C333" w14:textId="77777777" w:rsidTr="006A23AC">
        <w:tc>
          <w:tcPr>
            <w:tcW w:w="817" w:type="dxa"/>
            <w:vAlign w:val="center"/>
          </w:tcPr>
          <w:p w14:paraId="063753E6" w14:textId="0A52C507" w:rsidR="009651B2" w:rsidRPr="00087012" w:rsidRDefault="00F405AE" w:rsidP="00AB4A7E">
            <w:pPr>
              <w:tabs>
                <w:tab w:val="right" w:leader="dot" w:pos="8640"/>
              </w:tabs>
              <w:spacing w:before="120" w:after="120"/>
              <w:ind w:left="137" w:right="139" w:firstLine="0"/>
              <w:jc w:val="center"/>
              <w:rPr>
                <w:rFonts w:ascii="Times New Roman" w:eastAsia="Times New Roman" w:hAnsi="Times New Roman"/>
                <w:noProof w:val="0"/>
                <w:sz w:val="28"/>
                <w:szCs w:val="28"/>
              </w:rPr>
            </w:pPr>
            <w:r w:rsidRPr="00087012">
              <w:rPr>
                <w:rFonts w:ascii="Times New Roman" w:eastAsia="Times New Roman" w:hAnsi="Times New Roman"/>
                <w:noProof w:val="0"/>
                <w:sz w:val="28"/>
                <w:szCs w:val="28"/>
              </w:rPr>
              <w:t>26</w:t>
            </w:r>
          </w:p>
        </w:tc>
        <w:tc>
          <w:tcPr>
            <w:tcW w:w="9151" w:type="dxa"/>
            <w:vAlign w:val="center"/>
          </w:tcPr>
          <w:p w14:paraId="139A58A1" w14:textId="77777777" w:rsidR="009651B2" w:rsidRPr="00087012" w:rsidRDefault="009651B2" w:rsidP="00AB4A7E">
            <w:pPr>
              <w:spacing w:before="120" w:after="120"/>
              <w:ind w:firstLine="0"/>
              <w:rPr>
                <w:rFonts w:ascii="Times New Roman" w:hAnsi="Times New Roman"/>
                <w:bCs/>
                <w:sz w:val="28"/>
                <w:szCs w:val="28"/>
              </w:rPr>
            </w:pPr>
            <w:r w:rsidRPr="00087012">
              <w:rPr>
                <w:rFonts w:ascii="Times New Roman" w:hAnsi="Times New Roman"/>
                <w:bCs/>
                <w:sz w:val="28"/>
                <w:szCs w:val="28"/>
              </w:rPr>
              <w:t xml:space="preserve">Quyết định </w:t>
            </w:r>
            <w:r w:rsidRPr="00087012">
              <w:rPr>
                <w:rFonts w:ascii="Times New Roman" w:hAnsi="Times New Roman"/>
                <w:sz w:val="28"/>
                <w:szCs w:val="28"/>
              </w:rPr>
              <w:t>s</w:t>
            </w:r>
            <w:r w:rsidRPr="00087012">
              <w:rPr>
                <w:rFonts w:ascii="Times New Roman" w:hAnsi="Times New Roman"/>
                <w:sz w:val="28"/>
                <w:szCs w:val="28"/>
                <w:lang w:val="vi-VN"/>
              </w:rPr>
              <w:t>ố 02/2025/QĐ-UBND ngày 24/01/2025</w:t>
            </w:r>
            <w:r w:rsidRPr="00087012">
              <w:rPr>
                <w:rFonts w:ascii="Times New Roman" w:hAnsi="Times New Roman"/>
                <w:sz w:val="28"/>
                <w:szCs w:val="28"/>
              </w:rPr>
              <w:t xml:space="preserve"> của </w:t>
            </w:r>
            <w:r w:rsidRPr="00087012">
              <w:rPr>
                <w:rFonts w:ascii="Times New Roman" w:eastAsia="Times New Roman" w:hAnsi="Times New Roman"/>
                <w:noProof w:val="0"/>
                <w:spacing w:val="-6"/>
                <w:sz w:val="28"/>
                <w:szCs w:val="28"/>
                <w:lang w:val="vi-VN"/>
              </w:rPr>
              <w:t>Ủy ban nhân dân</w:t>
            </w:r>
            <w:r w:rsidRPr="00087012">
              <w:rPr>
                <w:rFonts w:ascii="Times New Roman" w:hAnsi="Times New Roman"/>
                <w:sz w:val="28"/>
                <w:szCs w:val="28"/>
              </w:rPr>
              <w:t xml:space="preserve"> tỉnh Bắc Kạn </w:t>
            </w:r>
            <w:r w:rsidRPr="00087012">
              <w:rPr>
                <w:rFonts w:ascii="Times New Roman" w:hAnsi="Times New Roman"/>
                <w:bCs/>
                <w:sz w:val="28"/>
                <w:szCs w:val="28"/>
              </w:rPr>
              <w:t>ban hành định mức kinh tế - kỹ thuật dịch vụ công sử dụng ngân sách nhà nước trong lĩnh vực trợ giúp xã hội trên địa bàn tỉnh Bắc Kạn.</w:t>
            </w:r>
          </w:p>
        </w:tc>
      </w:tr>
    </w:tbl>
    <w:p w14:paraId="2F7B9D2A" w14:textId="6CBB4388" w:rsidR="00F547B8" w:rsidRPr="00087012" w:rsidRDefault="009651B2" w:rsidP="00BC1FB7">
      <w:pPr>
        <w:shd w:val="clear" w:color="auto" w:fill="FFFFFF"/>
        <w:spacing w:before="120" w:after="120"/>
        <w:ind w:firstLine="0"/>
        <w:jc w:val="center"/>
        <w:rPr>
          <w:rFonts w:ascii="Times New Roman" w:eastAsia="Times New Roman" w:hAnsi="Times New Roman"/>
          <w:noProof w:val="0"/>
          <w:sz w:val="28"/>
          <w:szCs w:val="28"/>
        </w:rPr>
        <w:sectPr w:rsidR="00F547B8" w:rsidRPr="00087012" w:rsidSect="009651B2">
          <w:headerReference w:type="default" r:id="rId8"/>
          <w:footerReference w:type="even" r:id="rId9"/>
          <w:type w:val="continuous"/>
          <w:pgSz w:w="11906" w:h="16838" w:code="9"/>
          <w:pgMar w:top="1134" w:right="707" w:bottom="851" w:left="1701" w:header="720" w:footer="720" w:gutter="0"/>
          <w:cols w:space="720"/>
          <w:titlePg/>
          <w:docGrid w:linePitch="360"/>
        </w:sectPr>
      </w:pPr>
      <w:r w:rsidRPr="00087012">
        <w:rPr>
          <w:sz w:val="28"/>
          <w:szCs w:val="28"/>
        </w:rPr>
        <w:br w:type="textWrapping" w:clear="all"/>
      </w:r>
    </w:p>
    <w:p w14:paraId="69277768" w14:textId="77777777" w:rsidR="00BC1FB7" w:rsidRPr="00087012" w:rsidRDefault="00BC1FB7" w:rsidP="00BC1FB7">
      <w:pPr>
        <w:shd w:val="clear" w:color="auto" w:fill="FFFFFF"/>
        <w:spacing w:before="120" w:after="120"/>
        <w:ind w:firstLine="0"/>
        <w:jc w:val="center"/>
        <w:rPr>
          <w:rFonts w:ascii="Times New Roman" w:eastAsia="Times New Roman" w:hAnsi="Times New Roman"/>
          <w:noProof w:val="0"/>
          <w:sz w:val="28"/>
          <w:szCs w:val="28"/>
        </w:rPr>
      </w:pPr>
    </w:p>
    <w:p w14:paraId="2A1CC49F" w14:textId="77777777" w:rsidR="00BC1FB7" w:rsidRPr="00087012" w:rsidRDefault="00BC1FB7" w:rsidP="00BC1FB7">
      <w:pPr>
        <w:spacing w:before="120" w:after="120"/>
        <w:ind w:firstLine="0"/>
        <w:jc w:val="center"/>
        <w:rPr>
          <w:rFonts w:ascii="Times New Roman" w:eastAsia="Times New Roman" w:hAnsi="Times New Roman"/>
          <w:noProof w:val="0"/>
          <w:sz w:val="28"/>
          <w:szCs w:val="28"/>
        </w:rPr>
      </w:pPr>
    </w:p>
    <w:p w14:paraId="2CAFDA8F" w14:textId="77777777" w:rsidR="00BC1FB7" w:rsidRPr="00087012" w:rsidRDefault="00BC1FB7" w:rsidP="00BC1FB7">
      <w:pPr>
        <w:spacing w:before="120" w:after="120"/>
        <w:ind w:firstLine="0"/>
        <w:jc w:val="left"/>
        <w:rPr>
          <w:rFonts w:ascii="Times New Roman" w:eastAsia="Times New Roman" w:hAnsi="Times New Roman"/>
          <w:noProof w:val="0"/>
          <w:sz w:val="28"/>
          <w:szCs w:val="28"/>
        </w:rPr>
      </w:pPr>
    </w:p>
    <w:p w14:paraId="71606EC5" w14:textId="77777777" w:rsidR="00367E96" w:rsidRPr="00087012" w:rsidRDefault="00367E96" w:rsidP="00EF6705">
      <w:pPr>
        <w:ind w:firstLine="0"/>
        <w:rPr>
          <w:sz w:val="28"/>
          <w:szCs w:val="28"/>
          <w:lang w:val="nl-NL"/>
        </w:rPr>
      </w:pPr>
    </w:p>
    <w:sectPr w:rsidR="00367E96" w:rsidRPr="00087012" w:rsidSect="00C32D7C">
      <w:type w:val="continuous"/>
      <w:pgSz w:w="11906" w:h="16838"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91C5" w14:textId="77777777" w:rsidR="00F41E03" w:rsidRDefault="00F41E03">
      <w:r>
        <w:separator/>
      </w:r>
    </w:p>
  </w:endnote>
  <w:endnote w:type="continuationSeparator" w:id="0">
    <w:p w14:paraId="7DCA4850" w14:textId="77777777" w:rsidR="00F41E03" w:rsidRDefault="00F4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4065" w14:textId="77777777" w:rsidR="00333DBE" w:rsidRDefault="00333DBE" w:rsidP="00A94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7218F" w14:textId="77777777" w:rsidR="00333DBE" w:rsidRDefault="00333DBE" w:rsidP="00333D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193F" w14:textId="77777777" w:rsidR="00F41E03" w:rsidRDefault="00F41E03">
      <w:r>
        <w:separator/>
      </w:r>
    </w:p>
  </w:footnote>
  <w:footnote w:type="continuationSeparator" w:id="0">
    <w:p w14:paraId="7299AB47" w14:textId="77777777" w:rsidR="00F41E03" w:rsidRDefault="00F4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3982" w14:textId="77777777" w:rsidR="002B36CF" w:rsidRDefault="002B36CF">
    <w:pPr>
      <w:pStyle w:val="Header"/>
      <w:jc w:val="center"/>
    </w:pPr>
    <w:r>
      <w:fldChar w:fldCharType="begin"/>
    </w:r>
    <w:r>
      <w:instrText>PAGE   \* MERGEFORMAT</w:instrText>
    </w:r>
    <w:r>
      <w:fldChar w:fldCharType="separate"/>
    </w:r>
    <w:r w:rsidR="0090312A" w:rsidRPr="0090312A">
      <w:rPr>
        <w:lang w:val="vi-VN"/>
      </w:rPr>
      <w:t>3</w:t>
    </w:r>
    <w:r>
      <w:fldChar w:fldCharType="end"/>
    </w:r>
  </w:p>
  <w:p w14:paraId="48942E2E" w14:textId="77777777" w:rsidR="002B36CF" w:rsidRDefault="002B3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A4C"/>
    <w:multiLevelType w:val="hybridMultilevel"/>
    <w:tmpl w:val="2D768504"/>
    <w:lvl w:ilvl="0" w:tplc="E6CA81EE">
      <w:start w:val="2"/>
      <w:numFmt w:val="bullet"/>
      <w:lvlText w:val="-"/>
      <w:lvlJc w:val="left"/>
      <w:pPr>
        <w:tabs>
          <w:tab w:val="num" w:pos="1080"/>
        </w:tabs>
        <w:ind w:left="1080" w:hanging="360"/>
      </w:pPr>
      <w:rPr>
        <w:rFonts w:ascii="Times New Roman" w:eastAsia="Calibri"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3A5F4A"/>
    <w:multiLevelType w:val="hybridMultilevel"/>
    <w:tmpl w:val="ADECA996"/>
    <w:lvl w:ilvl="0" w:tplc="E0AE218E">
      <w:start w:val="1"/>
      <w:numFmt w:val="bullet"/>
      <w:lvlText w:val="-"/>
      <w:lvlJc w:val="left"/>
      <w:pPr>
        <w:tabs>
          <w:tab w:val="num" w:pos="1040"/>
        </w:tabs>
        <w:ind w:left="1040" w:hanging="360"/>
      </w:pPr>
      <w:rPr>
        <w:rFonts w:ascii="Times New Roman" w:eastAsia="Calibri" w:hAnsi="Times New Roman" w:cs="Times New Roman" w:hint="default"/>
      </w:rPr>
    </w:lvl>
    <w:lvl w:ilvl="1" w:tplc="042A0003" w:tentative="1">
      <w:start w:val="1"/>
      <w:numFmt w:val="bullet"/>
      <w:lvlText w:val="o"/>
      <w:lvlJc w:val="left"/>
      <w:pPr>
        <w:tabs>
          <w:tab w:val="num" w:pos="1760"/>
        </w:tabs>
        <w:ind w:left="1760" w:hanging="360"/>
      </w:pPr>
      <w:rPr>
        <w:rFonts w:ascii="Courier New" w:hAnsi="Courier New" w:cs="Courier New" w:hint="default"/>
      </w:rPr>
    </w:lvl>
    <w:lvl w:ilvl="2" w:tplc="042A0005" w:tentative="1">
      <w:start w:val="1"/>
      <w:numFmt w:val="bullet"/>
      <w:lvlText w:val=""/>
      <w:lvlJc w:val="left"/>
      <w:pPr>
        <w:tabs>
          <w:tab w:val="num" w:pos="2480"/>
        </w:tabs>
        <w:ind w:left="2480" w:hanging="360"/>
      </w:pPr>
      <w:rPr>
        <w:rFonts w:ascii="Wingdings" w:hAnsi="Wingdings" w:hint="default"/>
      </w:rPr>
    </w:lvl>
    <w:lvl w:ilvl="3" w:tplc="042A0001" w:tentative="1">
      <w:start w:val="1"/>
      <w:numFmt w:val="bullet"/>
      <w:lvlText w:val=""/>
      <w:lvlJc w:val="left"/>
      <w:pPr>
        <w:tabs>
          <w:tab w:val="num" w:pos="3200"/>
        </w:tabs>
        <w:ind w:left="3200" w:hanging="360"/>
      </w:pPr>
      <w:rPr>
        <w:rFonts w:ascii="Symbol" w:hAnsi="Symbol" w:hint="default"/>
      </w:rPr>
    </w:lvl>
    <w:lvl w:ilvl="4" w:tplc="042A0003" w:tentative="1">
      <w:start w:val="1"/>
      <w:numFmt w:val="bullet"/>
      <w:lvlText w:val="o"/>
      <w:lvlJc w:val="left"/>
      <w:pPr>
        <w:tabs>
          <w:tab w:val="num" w:pos="3920"/>
        </w:tabs>
        <w:ind w:left="3920" w:hanging="360"/>
      </w:pPr>
      <w:rPr>
        <w:rFonts w:ascii="Courier New" w:hAnsi="Courier New" w:cs="Courier New" w:hint="default"/>
      </w:rPr>
    </w:lvl>
    <w:lvl w:ilvl="5" w:tplc="042A0005" w:tentative="1">
      <w:start w:val="1"/>
      <w:numFmt w:val="bullet"/>
      <w:lvlText w:val=""/>
      <w:lvlJc w:val="left"/>
      <w:pPr>
        <w:tabs>
          <w:tab w:val="num" w:pos="4640"/>
        </w:tabs>
        <w:ind w:left="4640" w:hanging="360"/>
      </w:pPr>
      <w:rPr>
        <w:rFonts w:ascii="Wingdings" w:hAnsi="Wingdings" w:hint="default"/>
      </w:rPr>
    </w:lvl>
    <w:lvl w:ilvl="6" w:tplc="042A0001" w:tentative="1">
      <w:start w:val="1"/>
      <w:numFmt w:val="bullet"/>
      <w:lvlText w:val=""/>
      <w:lvlJc w:val="left"/>
      <w:pPr>
        <w:tabs>
          <w:tab w:val="num" w:pos="5360"/>
        </w:tabs>
        <w:ind w:left="5360" w:hanging="360"/>
      </w:pPr>
      <w:rPr>
        <w:rFonts w:ascii="Symbol" w:hAnsi="Symbol" w:hint="default"/>
      </w:rPr>
    </w:lvl>
    <w:lvl w:ilvl="7" w:tplc="042A0003" w:tentative="1">
      <w:start w:val="1"/>
      <w:numFmt w:val="bullet"/>
      <w:lvlText w:val="o"/>
      <w:lvlJc w:val="left"/>
      <w:pPr>
        <w:tabs>
          <w:tab w:val="num" w:pos="6080"/>
        </w:tabs>
        <w:ind w:left="6080" w:hanging="360"/>
      </w:pPr>
      <w:rPr>
        <w:rFonts w:ascii="Courier New" w:hAnsi="Courier New" w:cs="Courier New" w:hint="default"/>
      </w:rPr>
    </w:lvl>
    <w:lvl w:ilvl="8" w:tplc="042A0005" w:tentative="1">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315F42C5"/>
    <w:multiLevelType w:val="hybridMultilevel"/>
    <w:tmpl w:val="6958F0CE"/>
    <w:lvl w:ilvl="0" w:tplc="AC70F04E">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15:restartNumberingAfterBreak="0">
    <w:nsid w:val="3BE509A5"/>
    <w:multiLevelType w:val="hybridMultilevel"/>
    <w:tmpl w:val="5262D982"/>
    <w:lvl w:ilvl="0" w:tplc="5BCCF902">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15:restartNumberingAfterBreak="0">
    <w:nsid w:val="588942B9"/>
    <w:multiLevelType w:val="hybridMultilevel"/>
    <w:tmpl w:val="B87AC9E8"/>
    <w:lvl w:ilvl="0" w:tplc="5824E2F0">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 w15:restartNumberingAfterBreak="0">
    <w:nsid w:val="6E55027B"/>
    <w:multiLevelType w:val="hybridMultilevel"/>
    <w:tmpl w:val="B914DDC0"/>
    <w:lvl w:ilvl="0" w:tplc="FEEEBA26">
      <w:start w:val="1"/>
      <w:numFmt w:val="upperRoman"/>
      <w:lvlText w:val="%1."/>
      <w:lvlJc w:val="left"/>
      <w:pPr>
        <w:tabs>
          <w:tab w:val="num" w:pos="1400"/>
        </w:tabs>
        <w:ind w:left="1400" w:hanging="720"/>
      </w:pPr>
      <w:rPr>
        <w:rFonts w:hint="default"/>
      </w:rPr>
    </w:lvl>
    <w:lvl w:ilvl="1" w:tplc="042A0019" w:tentative="1">
      <w:start w:val="1"/>
      <w:numFmt w:val="lowerLetter"/>
      <w:lvlText w:val="%2."/>
      <w:lvlJc w:val="left"/>
      <w:pPr>
        <w:tabs>
          <w:tab w:val="num" w:pos="1760"/>
        </w:tabs>
        <w:ind w:left="1760" w:hanging="360"/>
      </w:pPr>
    </w:lvl>
    <w:lvl w:ilvl="2" w:tplc="042A001B" w:tentative="1">
      <w:start w:val="1"/>
      <w:numFmt w:val="lowerRoman"/>
      <w:lvlText w:val="%3."/>
      <w:lvlJc w:val="right"/>
      <w:pPr>
        <w:tabs>
          <w:tab w:val="num" w:pos="2480"/>
        </w:tabs>
        <w:ind w:left="2480" w:hanging="180"/>
      </w:pPr>
    </w:lvl>
    <w:lvl w:ilvl="3" w:tplc="042A000F" w:tentative="1">
      <w:start w:val="1"/>
      <w:numFmt w:val="decimal"/>
      <w:lvlText w:val="%4."/>
      <w:lvlJc w:val="left"/>
      <w:pPr>
        <w:tabs>
          <w:tab w:val="num" w:pos="3200"/>
        </w:tabs>
        <w:ind w:left="3200" w:hanging="360"/>
      </w:pPr>
    </w:lvl>
    <w:lvl w:ilvl="4" w:tplc="042A0019" w:tentative="1">
      <w:start w:val="1"/>
      <w:numFmt w:val="lowerLetter"/>
      <w:lvlText w:val="%5."/>
      <w:lvlJc w:val="left"/>
      <w:pPr>
        <w:tabs>
          <w:tab w:val="num" w:pos="3920"/>
        </w:tabs>
        <w:ind w:left="3920" w:hanging="360"/>
      </w:pPr>
    </w:lvl>
    <w:lvl w:ilvl="5" w:tplc="042A001B" w:tentative="1">
      <w:start w:val="1"/>
      <w:numFmt w:val="lowerRoman"/>
      <w:lvlText w:val="%6."/>
      <w:lvlJc w:val="right"/>
      <w:pPr>
        <w:tabs>
          <w:tab w:val="num" w:pos="4640"/>
        </w:tabs>
        <w:ind w:left="4640" w:hanging="180"/>
      </w:pPr>
    </w:lvl>
    <w:lvl w:ilvl="6" w:tplc="042A000F" w:tentative="1">
      <w:start w:val="1"/>
      <w:numFmt w:val="decimal"/>
      <w:lvlText w:val="%7."/>
      <w:lvlJc w:val="left"/>
      <w:pPr>
        <w:tabs>
          <w:tab w:val="num" w:pos="5360"/>
        </w:tabs>
        <w:ind w:left="5360" w:hanging="360"/>
      </w:pPr>
    </w:lvl>
    <w:lvl w:ilvl="7" w:tplc="042A0019" w:tentative="1">
      <w:start w:val="1"/>
      <w:numFmt w:val="lowerLetter"/>
      <w:lvlText w:val="%8."/>
      <w:lvlJc w:val="left"/>
      <w:pPr>
        <w:tabs>
          <w:tab w:val="num" w:pos="6080"/>
        </w:tabs>
        <w:ind w:left="6080" w:hanging="360"/>
      </w:pPr>
    </w:lvl>
    <w:lvl w:ilvl="8" w:tplc="042A001B" w:tentative="1">
      <w:start w:val="1"/>
      <w:numFmt w:val="lowerRoman"/>
      <w:lvlText w:val="%9."/>
      <w:lvlJc w:val="right"/>
      <w:pPr>
        <w:tabs>
          <w:tab w:val="num" w:pos="6800"/>
        </w:tabs>
        <w:ind w:left="6800" w:hanging="180"/>
      </w:pPr>
    </w:lvl>
  </w:abstractNum>
  <w:abstractNum w:abstractNumId="6" w15:restartNumberingAfterBreak="0">
    <w:nsid w:val="7FE84794"/>
    <w:multiLevelType w:val="hybridMultilevel"/>
    <w:tmpl w:val="39B4F7AC"/>
    <w:lvl w:ilvl="0" w:tplc="5C3C0208">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AD"/>
    <w:rsid w:val="0000082A"/>
    <w:rsid w:val="00002573"/>
    <w:rsid w:val="00010913"/>
    <w:rsid w:val="00011EBF"/>
    <w:rsid w:val="0001235C"/>
    <w:rsid w:val="000156EC"/>
    <w:rsid w:val="00015C58"/>
    <w:rsid w:val="000225CF"/>
    <w:rsid w:val="00022D8B"/>
    <w:rsid w:val="00025AE4"/>
    <w:rsid w:val="0003267A"/>
    <w:rsid w:val="0003532C"/>
    <w:rsid w:val="00037687"/>
    <w:rsid w:val="0003777F"/>
    <w:rsid w:val="000425B4"/>
    <w:rsid w:val="00042AAE"/>
    <w:rsid w:val="00042D1A"/>
    <w:rsid w:val="000454CE"/>
    <w:rsid w:val="00045880"/>
    <w:rsid w:val="00046141"/>
    <w:rsid w:val="00046A2E"/>
    <w:rsid w:val="00046F72"/>
    <w:rsid w:val="000479A7"/>
    <w:rsid w:val="000643A7"/>
    <w:rsid w:val="000649C9"/>
    <w:rsid w:val="00065C0D"/>
    <w:rsid w:val="00076A61"/>
    <w:rsid w:val="00080D51"/>
    <w:rsid w:val="000819EB"/>
    <w:rsid w:val="000825A4"/>
    <w:rsid w:val="0008301C"/>
    <w:rsid w:val="00087012"/>
    <w:rsid w:val="00090ACA"/>
    <w:rsid w:val="000922B3"/>
    <w:rsid w:val="000954DA"/>
    <w:rsid w:val="0009742D"/>
    <w:rsid w:val="000976E1"/>
    <w:rsid w:val="000A0D4E"/>
    <w:rsid w:val="000A48A9"/>
    <w:rsid w:val="000A4A1D"/>
    <w:rsid w:val="000A4D8C"/>
    <w:rsid w:val="000A65DE"/>
    <w:rsid w:val="000B17D0"/>
    <w:rsid w:val="000B4A22"/>
    <w:rsid w:val="000B5171"/>
    <w:rsid w:val="000B60B8"/>
    <w:rsid w:val="000B71BC"/>
    <w:rsid w:val="000B74EE"/>
    <w:rsid w:val="000C0EA1"/>
    <w:rsid w:val="000C19A2"/>
    <w:rsid w:val="000D12FE"/>
    <w:rsid w:val="000D31D8"/>
    <w:rsid w:val="000D3616"/>
    <w:rsid w:val="000D3689"/>
    <w:rsid w:val="000D4B7E"/>
    <w:rsid w:val="000E5916"/>
    <w:rsid w:val="000F3544"/>
    <w:rsid w:val="00100F0E"/>
    <w:rsid w:val="00101220"/>
    <w:rsid w:val="00103390"/>
    <w:rsid w:val="00107550"/>
    <w:rsid w:val="0011123D"/>
    <w:rsid w:val="00115C1F"/>
    <w:rsid w:val="00127396"/>
    <w:rsid w:val="001274A8"/>
    <w:rsid w:val="0013400E"/>
    <w:rsid w:val="00135329"/>
    <w:rsid w:val="00135C03"/>
    <w:rsid w:val="00137935"/>
    <w:rsid w:val="001419E7"/>
    <w:rsid w:val="001422A8"/>
    <w:rsid w:val="00142427"/>
    <w:rsid w:val="0014438C"/>
    <w:rsid w:val="0014473A"/>
    <w:rsid w:val="001457EA"/>
    <w:rsid w:val="0014797A"/>
    <w:rsid w:val="001526B4"/>
    <w:rsid w:val="00154128"/>
    <w:rsid w:val="0015432D"/>
    <w:rsid w:val="001571D3"/>
    <w:rsid w:val="001578D0"/>
    <w:rsid w:val="001659F8"/>
    <w:rsid w:val="00171D00"/>
    <w:rsid w:val="001722E2"/>
    <w:rsid w:val="001750D0"/>
    <w:rsid w:val="0017599E"/>
    <w:rsid w:val="001766BA"/>
    <w:rsid w:val="001800D1"/>
    <w:rsid w:val="00181826"/>
    <w:rsid w:val="0019362A"/>
    <w:rsid w:val="001948EF"/>
    <w:rsid w:val="001951E4"/>
    <w:rsid w:val="00195265"/>
    <w:rsid w:val="00195712"/>
    <w:rsid w:val="00196381"/>
    <w:rsid w:val="00196B79"/>
    <w:rsid w:val="001A14C1"/>
    <w:rsid w:val="001A3FCF"/>
    <w:rsid w:val="001A5F97"/>
    <w:rsid w:val="001B503D"/>
    <w:rsid w:val="001B6395"/>
    <w:rsid w:val="001B79B6"/>
    <w:rsid w:val="001C0C48"/>
    <w:rsid w:val="001C287A"/>
    <w:rsid w:val="001C449B"/>
    <w:rsid w:val="001C576C"/>
    <w:rsid w:val="001C6D3D"/>
    <w:rsid w:val="001D2FBC"/>
    <w:rsid w:val="001D4FE0"/>
    <w:rsid w:val="001E14AC"/>
    <w:rsid w:val="001E2BFD"/>
    <w:rsid w:val="001E5516"/>
    <w:rsid w:val="001E7802"/>
    <w:rsid w:val="001E7D47"/>
    <w:rsid w:val="001F5178"/>
    <w:rsid w:val="00200A88"/>
    <w:rsid w:val="00207911"/>
    <w:rsid w:val="002105C3"/>
    <w:rsid w:val="002109C0"/>
    <w:rsid w:val="0021303F"/>
    <w:rsid w:val="0021425B"/>
    <w:rsid w:val="00220FE0"/>
    <w:rsid w:val="002225D0"/>
    <w:rsid w:val="00223DFC"/>
    <w:rsid w:val="00230FB1"/>
    <w:rsid w:val="0023277F"/>
    <w:rsid w:val="0023412B"/>
    <w:rsid w:val="00235E6D"/>
    <w:rsid w:val="00235E7E"/>
    <w:rsid w:val="00237BAE"/>
    <w:rsid w:val="00240BDC"/>
    <w:rsid w:val="00241706"/>
    <w:rsid w:val="0024428D"/>
    <w:rsid w:val="00250090"/>
    <w:rsid w:val="002516E2"/>
    <w:rsid w:val="002524D7"/>
    <w:rsid w:val="002524D9"/>
    <w:rsid w:val="0025517F"/>
    <w:rsid w:val="00255551"/>
    <w:rsid w:val="00257319"/>
    <w:rsid w:val="00260837"/>
    <w:rsid w:val="00260CAD"/>
    <w:rsid w:val="002624AA"/>
    <w:rsid w:val="002651C4"/>
    <w:rsid w:val="00267953"/>
    <w:rsid w:val="00274D30"/>
    <w:rsid w:val="00276472"/>
    <w:rsid w:val="0028006E"/>
    <w:rsid w:val="00282BE0"/>
    <w:rsid w:val="00284ECC"/>
    <w:rsid w:val="0028691D"/>
    <w:rsid w:val="00294F6F"/>
    <w:rsid w:val="00295A8E"/>
    <w:rsid w:val="002965CB"/>
    <w:rsid w:val="002967EE"/>
    <w:rsid w:val="00296D0C"/>
    <w:rsid w:val="002A2A37"/>
    <w:rsid w:val="002A45D2"/>
    <w:rsid w:val="002B030D"/>
    <w:rsid w:val="002B07D7"/>
    <w:rsid w:val="002B0C16"/>
    <w:rsid w:val="002B3138"/>
    <w:rsid w:val="002B36CF"/>
    <w:rsid w:val="002B5BC7"/>
    <w:rsid w:val="002C2333"/>
    <w:rsid w:val="002C46C2"/>
    <w:rsid w:val="002C5E78"/>
    <w:rsid w:val="002C7942"/>
    <w:rsid w:val="002D1733"/>
    <w:rsid w:val="002D20E8"/>
    <w:rsid w:val="002D2917"/>
    <w:rsid w:val="002D3694"/>
    <w:rsid w:val="002D46FB"/>
    <w:rsid w:val="002E442F"/>
    <w:rsid w:val="002E5527"/>
    <w:rsid w:val="002E7266"/>
    <w:rsid w:val="002F02CE"/>
    <w:rsid w:val="002F0562"/>
    <w:rsid w:val="002F08C7"/>
    <w:rsid w:val="002F0BBF"/>
    <w:rsid w:val="002F1409"/>
    <w:rsid w:val="002F2F0D"/>
    <w:rsid w:val="002F4A8A"/>
    <w:rsid w:val="002F4DD5"/>
    <w:rsid w:val="002F6CA6"/>
    <w:rsid w:val="002F7034"/>
    <w:rsid w:val="002F7ED4"/>
    <w:rsid w:val="003053BD"/>
    <w:rsid w:val="00311948"/>
    <w:rsid w:val="0031413C"/>
    <w:rsid w:val="003153E7"/>
    <w:rsid w:val="003214C1"/>
    <w:rsid w:val="00321B86"/>
    <w:rsid w:val="00321C21"/>
    <w:rsid w:val="00324935"/>
    <w:rsid w:val="00325EDA"/>
    <w:rsid w:val="003265B1"/>
    <w:rsid w:val="0032708A"/>
    <w:rsid w:val="00333DBE"/>
    <w:rsid w:val="00333E79"/>
    <w:rsid w:val="003358F3"/>
    <w:rsid w:val="00336832"/>
    <w:rsid w:val="00337AC4"/>
    <w:rsid w:val="00337C4E"/>
    <w:rsid w:val="00340D9F"/>
    <w:rsid w:val="00344F52"/>
    <w:rsid w:val="0034538C"/>
    <w:rsid w:val="00345FA9"/>
    <w:rsid w:val="00346126"/>
    <w:rsid w:val="00350AB9"/>
    <w:rsid w:val="0035574A"/>
    <w:rsid w:val="00363E61"/>
    <w:rsid w:val="00367E96"/>
    <w:rsid w:val="00370172"/>
    <w:rsid w:val="00372575"/>
    <w:rsid w:val="003744B1"/>
    <w:rsid w:val="0038242C"/>
    <w:rsid w:val="00382AD5"/>
    <w:rsid w:val="00382D20"/>
    <w:rsid w:val="0038330E"/>
    <w:rsid w:val="00387637"/>
    <w:rsid w:val="0039327B"/>
    <w:rsid w:val="00393308"/>
    <w:rsid w:val="00396E15"/>
    <w:rsid w:val="003B1AD8"/>
    <w:rsid w:val="003B304B"/>
    <w:rsid w:val="003B5DC7"/>
    <w:rsid w:val="003B6CA4"/>
    <w:rsid w:val="003C34E3"/>
    <w:rsid w:val="003D0708"/>
    <w:rsid w:val="003D11B4"/>
    <w:rsid w:val="003E429B"/>
    <w:rsid w:val="003E76DD"/>
    <w:rsid w:val="003F1C86"/>
    <w:rsid w:val="003F3046"/>
    <w:rsid w:val="003F42FA"/>
    <w:rsid w:val="003F6DBF"/>
    <w:rsid w:val="003F78F4"/>
    <w:rsid w:val="00401501"/>
    <w:rsid w:val="004052EB"/>
    <w:rsid w:val="00405CEB"/>
    <w:rsid w:val="0040757E"/>
    <w:rsid w:val="00424AC8"/>
    <w:rsid w:val="00424AD4"/>
    <w:rsid w:val="00424B87"/>
    <w:rsid w:val="00431A47"/>
    <w:rsid w:val="00432456"/>
    <w:rsid w:val="004337A5"/>
    <w:rsid w:val="0044125F"/>
    <w:rsid w:val="004420AE"/>
    <w:rsid w:val="004420F8"/>
    <w:rsid w:val="00442B0F"/>
    <w:rsid w:val="00443299"/>
    <w:rsid w:val="0044398C"/>
    <w:rsid w:val="00443E83"/>
    <w:rsid w:val="00450FED"/>
    <w:rsid w:val="00451278"/>
    <w:rsid w:val="00453C43"/>
    <w:rsid w:val="00455F45"/>
    <w:rsid w:val="00462E86"/>
    <w:rsid w:val="00464141"/>
    <w:rsid w:val="0047511C"/>
    <w:rsid w:val="004830D3"/>
    <w:rsid w:val="004850ED"/>
    <w:rsid w:val="00485EFB"/>
    <w:rsid w:val="00486F0C"/>
    <w:rsid w:val="00493744"/>
    <w:rsid w:val="004A50B3"/>
    <w:rsid w:val="004A706D"/>
    <w:rsid w:val="004A7B82"/>
    <w:rsid w:val="004B0547"/>
    <w:rsid w:val="004B1FD2"/>
    <w:rsid w:val="004C1716"/>
    <w:rsid w:val="004C2697"/>
    <w:rsid w:val="004C2EA9"/>
    <w:rsid w:val="004C3435"/>
    <w:rsid w:val="004D523C"/>
    <w:rsid w:val="004D726D"/>
    <w:rsid w:val="004D7EE7"/>
    <w:rsid w:val="004E1016"/>
    <w:rsid w:val="004E2D71"/>
    <w:rsid w:val="004E4013"/>
    <w:rsid w:val="004E6ECF"/>
    <w:rsid w:val="004F02B0"/>
    <w:rsid w:val="004F3323"/>
    <w:rsid w:val="00502F99"/>
    <w:rsid w:val="00507062"/>
    <w:rsid w:val="0051010E"/>
    <w:rsid w:val="0051138F"/>
    <w:rsid w:val="00515039"/>
    <w:rsid w:val="00521E5D"/>
    <w:rsid w:val="005221A5"/>
    <w:rsid w:val="00523558"/>
    <w:rsid w:val="005305F8"/>
    <w:rsid w:val="00534C7F"/>
    <w:rsid w:val="00540C93"/>
    <w:rsid w:val="00540FB7"/>
    <w:rsid w:val="00541AF8"/>
    <w:rsid w:val="005427E6"/>
    <w:rsid w:val="005459FA"/>
    <w:rsid w:val="00547823"/>
    <w:rsid w:val="00550D05"/>
    <w:rsid w:val="00550DAE"/>
    <w:rsid w:val="00550EF7"/>
    <w:rsid w:val="00552C60"/>
    <w:rsid w:val="00557000"/>
    <w:rsid w:val="0056005B"/>
    <w:rsid w:val="005623BD"/>
    <w:rsid w:val="00563045"/>
    <w:rsid w:val="00563276"/>
    <w:rsid w:val="00563A27"/>
    <w:rsid w:val="00564A28"/>
    <w:rsid w:val="005658B8"/>
    <w:rsid w:val="005662A7"/>
    <w:rsid w:val="00566562"/>
    <w:rsid w:val="005740E0"/>
    <w:rsid w:val="0057508E"/>
    <w:rsid w:val="00576C15"/>
    <w:rsid w:val="00577BD9"/>
    <w:rsid w:val="005804BC"/>
    <w:rsid w:val="0058248A"/>
    <w:rsid w:val="00583D8A"/>
    <w:rsid w:val="00592058"/>
    <w:rsid w:val="0059398B"/>
    <w:rsid w:val="0059560E"/>
    <w:rsid w:val="0059654C"/>
    <w:rsid w:val="005A00E3"/>
    <w:rsid w:val="005A0339"/>
    <w:rsid w:val="005A78D1"/>
    <w:rsid w:val="005B36D0"/>
    <w:rsid w:val="005B60F3"/>
    <w:rsid w:val="005B6468"/>
    <w:rsid w:val="005B671A"/>
    <w:rsid w:val="005B6C11"/>
    <w:rsid w:val="005C177A"/>
    <w:rsid w:val="005C4632"/>
    <w:rsid w:val="005C6DA7"/>
    <w:rsid w:val="005D70C0"/>
    <w:rsid w:val="005E3E5A"/>
    <w:rsid w:val="005E4B2C"/>
    <w:rsid w:val="005E5400"/>
    <w:rsid w:val="005E543A"/>
    <w:rsid w:val="005E5D38"/>
    <w:rsid w:val="005F0CAA"/>
    <w:rsid w:val="005F2F51"/>
    <w:rsid w:val="005F52CC"/>
    <w:rsid w:val="005F5E7C"/>
    <w:rsid w:val="006006CE"/>
    <w:rsid w:val="006013A5"/>
    <w:rsid w:val="006048F3"/>
    <w:rsid w:val="00605546"/>
    <w:rsid w:val="00605F8F"/>
    <w:rsid w:val="00607B91"/>
    <w:rsid w:val="006111DF"/>
    <w:rsid w:val="00611A45"/>
    <w:rsid w:val="006147C0"/>
    <w:rsid w:val="00616E53"/>
    <w:rsid w:val="00621E97"/>
    <w:rsid w:val="00625E19"/>
    <w:rsid w:val="0063121B"/>
    <w:rsid w:val="006378BF"/>
    <w:rsid w:val="00637CAF"/>
    <w:rsid w:val="00641746"/>
    <w:rsid w:val="00641E43"/>
    <w:rsid w:val="0064349A"/>
    <w:rsid w:val="00646AE5"/>
    <w:rsid w:val="00651816"/>
    <w:rsid w:val="00655B87"/>
    <w:rsid w:val="00656794"/>
    <w:rsid w:val="00667B6B"/>
    <w:rsid w:val="00670E70"/>
    <w:rsid w:val="006711E3"/>
    <w:rsid w:val="006719AF"/>
    <w:rsid w:val="006722EC"/>
    <w:rsid w:val="00674628"/>
    <w:rsid w:val="006748A0"/>
    <w:rsid w:val="00674FAA"/>
    <w:rsid w:val="00682FD7"/>
    <w:rsid w:val="00694B82"/>
    <w:rsid w:val="006A178A"/>
    <w:rsid w:val="006A23AC"/>
    <w:rsid w:val="006A3C2E"/>
    <w:rsid w:val="006A4B22"/>
    <w:rsid w:val="006A531B"/>
    <w:rsid w:val="006B2317"/>
    <w:rsid w:val="006B2F39"/>
    <w:rsid w:val="006B3082"/>
    <w:rsid w:val="006B38C4"/>
    <w:rsid w:val="006C0929"/>
    <w:rsid w:val="006C31D2"/>
    <w:rsid w:val="006C5556"/>
    <w:rsid w:val="006C7EA0"/>
    <w:rsid w:val="006D3B04"/>
    <w:rsid w:val="006D4C5B"/>
    <w:rsid w:val="006D6865"/>
    <w:rsid w:val="006D6FC6"/>
    <w:rsid w:val="006E097F"/>
    <w:rsid w:val="006E2233"/>
    <w:rsid w:val="006E5448"/>
    <w:rsid w:val="006E5B3F"/>
    <w:rsid w:val="006E630C"/>
    <w:rsid w:val="006F0A79"/>
    <w:rsid w:val="006F18E4"/>
    <w:rsid w:val="006F1AB7"/>
    <w:rsid w:val="006F432D"/>
    <w:rsid w:val="006F72CE"/>
    <w:rsid w:val="007018B3"/>
    <w:rsid w:val="00702585"/>
    <w:rsid w:val="007046F2"/>
    <w:rsid w:val="0071166D"/>
    <w:rsid w:val="00711D02"/>
    <w:rsid w:val="0071211A"/>
    <w:rsid w:val="00714F8C"/>
    <w:rsid w:val="00715EA6"/>
    <w:rsid w:val="007172F5"/>
    <w:rsid w:val="00720367"/>
    <w:rsid w:val="00725A50"/>
    <w:rsid w:val="0073621C"/>
    <w:rsid w:val="00737A96"/>
    <w:rsid w:val="007416A7"/>
    <w:rsid w:val="007429C9"/>
    <w:rsid w:val="00746D1E"/>
    <w:rsid w:val="00750E4A"/>
    <w:rsid w:val="007516FE"/>
    <w:rsid w:val="00752F46"/>
    <w:rsid w:val="00756B71"/>
    <w:rsid w:val="0075789A"/>
    <w:rsid w:val="00760312"/>
    <w:rsid w:val="0076050E"/>
    <w:rsid w:val="007618C9"/>
    <w:rsid w:val="00761DEB"/>
    <w:rsid w:val="007620F2"/>
    <w:rsid w:val="00763413"/>
    <w:rsid w:val="00764244"/>
    <w:rsid w:val="00765126"/>
    <w:rsid w:val="00766446"/>
    <w:rsid w:val="00770A7A"/>
    <w:rsid w:val="007717C6"/>
    <w:rsid w:val="007720F9"/>
    <w:rsid w:val="007746FA"/>
    <w:rsid w:val="007772BF"/>
    <w:rsid w:val="00785941"/>
    <w:rsid w:val="00786A98"/>
    <w:rsid w:val="00787C03"/>
    <w:rsid w:val="00790858"/>
    <w:rsid w:val="00791E56"/>
    <w:rsid w:val="00793E15"/>
    <w:rsid w:val="00795DAC"/>
    <w:rsid w:val="00797D93"/>
    <w:rsid w:val="007A1068"/>
    <w:rsid w:val="007A22DB"/>
    <w:rsid w:val="007A2DFA"/>
    <w:rsid w:val="007A37AB"/>
    <w:rsid w:val="007A7ED4"/>
    <w:rsid w:val="007B4794"/>
    <w:rsid w:val="007B5E53"/>
    <w:rsid w:val="007B7CCC"/>
    <w:rsid w:val="007B7D23"/>
    <w:rsid w:val="007C0E6C"/>
    <w:rsid w:val="007C2284"/>
    <w:rsid w:val="007C4DD6"/>
    <w:rsid w:val="007C562D"/>
    <w:rsid w:val="007C69DA"/>
    <w:rsid w:val="007D1AF0"/>
    <w:rsid w:val="007D4789"/>
    <w:rsid w:val="007D6DC7"/>
    <w:rsid w:val="007E11C9"/>
    <w:rsid w:val="007E4A74"/>
    <w:rsid w:val="007E7064"/>
    <w:rsid w:val="007E72BF"/>
    <w:rsid w:val="007F0385"/>
    <w:rsid w:val="007F1C03"/>
    <w:rsid w:val="007F6981"/>
    <w:rsid w:val="00800382"/>
    <w:rsid w:val="00801C25"/>
    <w:rsid w:val="00801DA6"/>
    <w:rsid w:val="008031AD"/>
    <w:rsid w:val="00803454"/>
    <w:rsid w:val="00803EBD"/>
    <w:rsid w:val="00806A2A"/>
    <w:rsid w:val="00811D3C"/>
    <w:rsid w:val="00820D4A"/>
    <w:rsid w:val="008212B0"/>
    <w:rsid w:val="00823175"/>
    <w:rsid w:val="00823EFD"/>
    <w:rsid w:val="008310DA"/>
    <w:rsid w:val="00832D44"/>
    <w:rsid w:val="00834FC5"/>
    <w:rsid w:val="00835362"/>
    <w:rsid w:val="00835B71"/>
    <w:rsid w:val="008365F2"/>
    <w:rsid w:val="008407C1"/>
    <w:rsid w:val="0084082D"/>
    <w:rsid w:val="0084342C"/>
    <w:rsid w:val="008507F5"/>
    <w:rsid w:val="00856DF5"/>
    <w:rsid w:val="008575BE"/>
    <w:rsid w:val="00864581"/>
    <w:rsid w:val="008653C3"/>
    <w:rsid w:val="008665EC"/>
    <w:rsid w:val="00871257"/>
    <w:rsid w:val="008718F1"/>
    <w:rsid w:val="00871D4C"/>
    <w:rsid w:val="008722F6"/>
    <w:rsid w:val="00875158"/>
    <w:rsid w:val="008756DC"/>
    <w:rsid w:val="008841D5"/>
    <w:rsid w:val="008906E7"/>
    <w:rsid w:val="008911E7"/>
    <w:rsid w:val="008938D3"/>
    <w:rsid w:val="00897997"/>
    <w:rsid w:val="00897B3B"/>
    <w:rsid w:val="008A1497"/>
    <w:rsid w:val="008A57F0"/>
    <w:rsid w:val="008B1247"/>
    <w:rsid w:val="008B1ACA"/>
    <w:rsid w:val="008B1EA0"/>
    <w:rsid w:val="008C312D"/>
    <w:rsid w:val="008C4CDF"/>
    <w:rsid w:val="008C6383"/>
    <w:rsid w:val="008D0FB2"/>
    <w:rsid w:val="008D37A7"/>
    <w:rsid w:val="008D396A"/>
    <w:rsid w:val="008D3BFE"/>
    <w:rsid w:val="008D5B70"/>
    <w:rsid w:val="008D5C02"/>
    <w:rsid w:val="008D60AE"/>
    <w:rsid w:val="008E65CD"/>
    <w:rsid w:val="008E67CC"/>
    <w:rsid w:val="008E6F9E"/>
    <w:rsid w:val="008F0DF7"/>
    <w:rsid w:val="008F201A"/>
    <w:rsid w:val="008F3525"/>
    <w:rsid w:val="008F3FF3"/>
    <w:rsid w:val="00901024"/>
    <w:rsid w:val="0090312A"/>
    <w:rsid w:val="00910AFD"/>
    <w:rsid w:val="00910C8E"/>
    <w:rsid w:val="00922ADB"/>
    <w:rsid w:val="00926895"/>
    <w:rsid w:val="0094423F"/>
    <w:rsid w:val="00950985"/>
    <w:rsid w:val="0095112C"/>
    <w:rsid w:val="009545E8"/>
    <w:rsid w:val="009571F5"/>
    <w:rsid w:val="009651B2"/>
    <w:rsid w:val="00965F53"/>
    <w:rsid w:val="0096687C"/>
    <w:rsid w:val="00967602"/>
    <w:rsid w:val="00970208"/>
    <w:rsid w:val="0097100A"/>
    <w:rsid w:val="00974BE2"/>
    <w:rsid w:val="00974C79"/>
    <w:rsid w:val="0097654D"/>
    <w:rsid w:val="0097697F"/>
    <w:rsid w:val="009817A8"/>
    <w:rsid w:val="009821D4"/>
    <w:rsid w:val="00987E84"/>
    <w:rsid w:val="009910FE"/>
    <w:rsid w:val="0099377F"/>
    <w:rsid w:val="0099477A"/>
    <w:rsid w:val="00995C0C"/>
    <w:rsid w:val="009A2014"/>
    <w:rsid w:val="009A4DA3"/>
    <w:rsid w:val="009B1560"/>
    <w:rsid w:val="009B5DC4"/>
    <w:rsid w:val="009B6FAA"/>
    <w:rsid w:val="009C082C"/>
    <w:rsid w:val="009C104F"/>
    <w:rsid w:val="009C1403"/>
    <w:rsid w:val="009C3FD5"/>
    <w:rsid w:val="009D058A"/>
    <w:rsid w:val="009D24EC"/>
    <w:rsid w:val="009D5D28"/>
    <w:rsid w:val="009E064D"/>
    <w:rsid w:val="009E0B96"/>
    <w:rsid w:val="009E292B"/>
    <w:rsid w:val="009E351D"/>
    <w:rsid w:val="009E4952"/>
    <w:rsid w:val="009E5184"/>
    <w:rsid w:val="009E560D"/>
    <w:rsid w:val="009E7C9B"/>
    <w:rsid w:val="009F07DC"/>
    <w:rsid w:val="009F253E"/>
    <w:rsid w:val="009F7621"/>
    <w:rsid w:val="009F798D"/>
    <w:rsid w:val="00A00947"/>
    <w:rsid w:val="00A00C4A"/>
    <w:rsid w:val="00A01042"/>
    <w:rsid w:val="00A014E6"/>
    <w:rsid w:val="00A0417D"/>
    <w:rsid w:val="00A07E10"/>
    <w:rsid w:val="00A10DC4"/>
    <w:rsid w:val="00A1257F"/>
    <w:rsid w:val="00A15FF0"/>
    <w:rsid w:val="00A16591"/>
    <w:rsid w:val="00A17573"/>
    <w:rsid w:val="00A17A97"/>
    <w:rsid w:val="00A20A04"/>
    <w:rsid w:val="00A22454"/>
    <w:rsid w:val="00A24B06"/>
    <w:rsid w:val="00A26749"/>
    <w:rsid w:val="00A278C2"/>
    <w:rsid w:val="00A27E5A"/>
    <w:rsid w:val="00A3143D"/>
    <w:rsid w:val="00A321E7"/>
    <w:rsid w:val="00A428ED"/>
    <w:rsid w:val="00A443A4"/>
    <w:rsid w:val="00A5140B"/>
    <w:rsid w:val="00A53DB0"/>
    <w:rsid w:val="00A546F3"/>
    <w:rsid w:val="00A5656A"/>
    <w:rsid w:val="00A61419"/>
    <w:rsid w:val="00A64CB6"/>
    <w:rsid w:val="00A64E18"/>
    <w:rsid w:val="00A704FE"/>
    <w:rsid w:val="00A772BE"/>
    <w:rsid w:val="00A801D4"/>
    <w:rsid w:val="00A80FDD"/>
    <w:rsid w:val="00A82DC0"/>
    <w:rsid w:val="00A83ACD"/>
    <w:rsid w:val="00A8418B"/>
    <w:rsid w:val="00A866F6"/>
    <w:rsid w:val="00A879E9"/>
    <w:rsid w:val="00A91202"/>
    <w:rsid w:val="00A91A48"/>
    <w:rsid w:val="00A945D5"/>
    <w:rsid w:val="00A960B1"/>
    <w:rsid w:val="00A97D9F"/>
    <w:rsid w:val="00AA0A49"/>
    <w:rsid w:val="00AA195B"/>
    <w:rsid w:val="00AB154E"/>
    <w:rsid w:val="00AB1DA2"/>
    <w:rsid w:val="00AB3703"/>
    <w:rsid w:val="00AB5DE5"/>
    <w:rsid w:val="00AC0C30"/>
    <w:rsid w:val="00AC14ED"/>
    <w:rsid w:val="00AD1FAD"/>
    <w:rsid w:val="00AD2D56"/>
    <w:rsid w:val="00AD7602"/>
    <w:rsid w:val="00AE3137"/>
    <w:rsid w:val="00AE5477"/>
    <w:rsid w:val="00AE6E72"/>
    <w:rsid w:val="00AF3FBB"/>
    <w:rsid w:val="00AF5C34"/>
    <w:rsid w:val="00AF7408"/>
    <w:rsid w:val="00B054C9"/>
    <w:rsid w:val="00B12FAD"/>
    <w:rsid w:val="00B15C16"/>
    <w:rsid w:val="00B16C0C"/>
    <w:rsid w:val="00B1796A"/>
    <w:rsid w:val="00B26606"/>
    <w:rsid w:val="00B36B46"/>
    <w:rsid w:val="00B4081E"/>
    <w:rsid w:val="00B43021"/>
    <w:rsid w:val="00B4353E"/>
    <w:rsid w:val="00B453C8"/>
    <w:rsid w:val="00B4641C"/>
    <w:rsid w:val="00B51104"/>
    <w:rsid w:val="00B5199E"/>
    <w:rsid w:val="00B53FD8"/>
    <w:rsid w:val="00B67556"/>
    <w:rsid w:val="00B677BC"/>
    <w:rsid w:val="00B71335"/>
    <w:rsid w:val="00B73F84"/>
    <w:rsid w:val="00B7423C"/>
    <w:rsid w:val="00B74EB8"/>
    <w:rsid w:val="00B7628A"/>
    <w:rsid w:val="00B868D4"/>
    <w:rsid w:val="00B95652"/>
    <w:rsid w:val="00B96D47"/>
    <w:rsid w:val="00BA619C"/>
    <w:rsid w:val="00BA637E"/>
    <w:rsid w:val="00BA75BD"/>
    <w:rsid w:val="00BA7CCE"/>
    <w:rsid w:val="00BB6B52"/>
    <w:rsid w:val="00BB7A1E"/>
    <w:rsid w:val="00BC1FB7"/>
    <w:rsid w:val="00BC34F5"/>
    <w:rsid w:val="00BC596B"/>
    <w:rsid w:val="00BD175C"/>
    <w:rsid w:val="00BD28FD"/>
    <w:rsid w:val="00BE24CC"/>
    <w:rsid w:val="00BF0E87"/>
    <w:rsid w:val="00BF575E"/>
    <w:rsid w:val="00BF7A29"/>
    <w:rsid w:val="00C14C6D"/>
    <w:rsid w:val="00C14D39"/>
    <w:rsid w:val="00C17732"/>
    <w:rsid w:val="00C17F94"/>
    <w:rsid w:val="00C22689"/>
    <w:rsid w:val="00C24C4A"/>
    <w:rsid w:val="00C308CD"/>
    <w:rsid w:val="00C30B71"/>
    <w:rsid w:val="00C32D7C"/>
    <w:rsid w:val="00C33274"/>
    <w:rsid w:val="00C35D75"/>
    <w:rsid w:val="00C422D1"/>
    <w:rsid w:val="00C42446"/>
    <w:rsid w:val="00C533D2"/>
    <w:rsid w:val="00C619B3"/>
    <w:rsid w:val="00C63A15"/>
    <w:rsid w:val="00C646F1"/>
    <w:rsid w:val="00C65BF7"/>
    <w:rsid w:val="00C74BA2"/>
    <w:rsid w:val="00C8487D"/>
    <w:rsid w:val="00C84BEC"/>
    <w:rsid w:val="00C8514D"/>
    <w:rsid w:val="00C862D0"/>
    <w:rsid w:val="00C86375"/>
    <w:rsid w:val="00C8767B"/>
    <w:rsid w:val="00C87A27"/>
    <w:rsid w:val="00C87E07"/>
    <w:rsid w:val="00C90CED"/>
    <w:rsid w:val="00C940DD"/>
    <w:rsid w:val="00CA1116"/>
    <w:rsid w:val="00CA3B26"/>
    <w:rsid w:val="00CA5BD1"/>
    <w:rsid w:val="00CA76E8"/>
    <w:rsid w:val="00CA7D77"/>
    <w:rsid w:val="00CB3DFA"/>
    <w:rsid w:val="00CB618D"/>
    <w:rsid w:val="00CC15EC"/>
    <w:rsid w:val="00CC2A48"/>
    <w:rsid w:val="00CC3A7D"/>
    <w:rsid w:val="00CC3FC8"/>
    <w:rsid w:val="00CC7A08"/>
    <w:rsid w:val="00CD0246"/>
    <w:rsid w:val="00CD29ED"/>
    <w:rsid w:val="00CD333F"/>
    <w:rsid w:val="00CD3359"/>
    <w:rsid w:val="00CD50FA"/>
    <w:rsid w:val="00CE37D5"/>
    <w:rsid w:val="00CE702C"/>
    <w:rsid w:val="00CF47AA"/>
    <w:rsid w:val="00CF4AF4"/>
    <w:rsid w:val="00CF4F06"/>
    <w:rsid w:val="00CF61D5"/>
    <w:rsid w:val="00CF7D70"/>
    <w:rsid w:val="00D00114"/>
    <w:rsid w:val="00D0267F"/>
    <w:rsid w:val="00D02752"/>
    <w:rsid w:val="00D031AA"/>
    <w:rsid w:val="00D033E0"/>
    <w:rsid w:val="00D05E1A"/>
    <w:rsid w:val="00D06D33"/>
    <w:rsid w:val="00D07F22"/>
    <w:rsid w:val="00D1201F"/>
    <w:rsid w:val="00D13A20"/>
    <w:rsid w:val="00D14377"/>
    <w:rsid w:val="00D14E4C"/>
    <w:rsid w:val="00D16DA1"/>
    <w:rsid w:val="00D2090E"/>
    <w:rsid w:val="00D3437C"/>
    <w:rsid w:val="00D3738E"/>
    <w:rsid w:val="00D3744A"/>
    <w:rsid w:val="00D409BC"/>
    <w:rsid w:val="00D455AC"/>
    <w:rsid w:val="00D519CA"/>
    <w:rsid w:val="00D53CD9"/>
    <w:rsid w:val="00D5656A"/>
    <w:rsid w:val="00D60F86"/>
    <w:rsid w:val="00D6605F"/>
    <w:rsid w:val="00D66F45"/>
    <w:rsid w:val="00D678E0"/>
    <w:rsid w:val="00D72E36"/>
    <w:rsid w:val="00D7381D"/>
    <w:rsid w:val="00D76FE5"/>
    <w:rsid w:val="00D81D62"/>
    <w:rsid w:val="00D81E50"/>
    <w:rsid w:val="00D83E61"/>
    <w:rsid w:val="00D86FD3"/>
    <w:rsid w:val="00D901FD"/>
    <w:rsid w:val="00D917D2"/>
    <w:rsid w:val="00D9290E"/>
    <w:rsid w:val="00D94139"/>
    <w:rsid w:val="00D94983"/>
    <w:rsid w:val="00D95F75"/>
    <w:rsid w:val="00D97B66"/>
    <w:rsid w:val="00DA1A63"/>
    <w:rsid w:val="00DA2E99"/>
    <w:rsid w:val="00DA4062"/>
    <w:rsid w:val="00DA4362"/>
    <w:rsid w:val="00DA4D2B"/>
    <w:rsid w:val="00DA68B7"/>
    <w:rsid w:val="00DB2E95"/>
    <w:rsid w:val="00DB4954"/>
    <w:rsid w:val="00DB533B"/>
    <w:rsid w:val="00DB7D61"/>
    <w:rsid w:val="00DC2313"/>
    <w:rsid w:val="00DC2F2C"/>
    <w:rsid w:val="00DD0430"/>
    <w:rsid w:val="00DD0FD2"/>
    <w:rsid w:val="00DD41E5"/>
    <w:rsid w:val="00DD765C"/>
    <w:rsid w:val="00DD79F3"/>
    <w:rsid w:val="00DE144C"/>
    <w:rsid w:val="00DE183A"/>
    <w:rsid w:val="00DF118D"/>
    <w:rsid w:val="00DF15A2"/>
    <w:rsid w:val="00DF4F2B"/>
    <w:rsid w:val="00E00601"/>
    <w:rsid w:val="00E00FAA"/>
    <w:rsid w:val="00E04369"/>
    <w:rsid w:val="00E065FF"/>
    <w:rsid w:val="00E07F7E"/>
    <w:rsid w:val="00E119DA"/>
    <w:rsid w:val="00E11F23"/>
    <w:rsid w:val="00E12F6A"/>
    <w:rsid w:val="00E13612"/>
    <w:rsid w:val="00E14155"/>
    <w:rsid w:val="00E23E08"/>
    <w:rsid w:val="00E26F13"/>
    <w:rsid w:val="00E27342"/>
    <w:rsid w:val="00E33431"/>
    <w:rsid w:val="00E335C1"/>
    <w:rsid w:val="00E362C2"/>
    <w:rsid w:val="00E404C3"/>
    <w:rsid w:val="00E4127E"/>
    <w:rsid w:val="00E4306A"/>
    <w:rsid w:val="00E44131"/>
    <w:rsid w:val="00E46EE2"/>
    <w:rsid w:val="00E47569"/>
    <w:rsid w:val="00E537C7"/>
    <w:rsid w:val="00E54494"/>
    <w:rsid w:val="00E56E43"/>
    <w:rsid w:val="00E578F0"/>
    <w:rsid w:val="00E6104B"/>
    <w:rsid w:val="00E630AB"/>
    <w:rsid w:val="00E63F96"/>
    <w:rsid w:val="00E71273"/>
    <w:rsid w:val="00E72F08"/>
    <w:rsid w:val="00E80DD3"/>
    <w:rsid w:val="00E8111E"/>
    <w:rsid w:val="00E863A6"/>
    <w:rsid w:val="00E8653A"/>
    <w:rsid w:val="00E87B59"/>
    <w:rsid w:val="00E90A36"/>
    <w:rsid w:val="00E9109E"/>
    <w:rsid w:val="00E910B1"/>
    <w:rsid w:val="00E9227D"/>
    <w:rsid w:val="00E95156"/>
    <w:rsid w:val="00E95275"/>
    <w:rsid w:val="00E95B95"/>
    <w:rsid w:val="00EA4DCA"/>
    <w:rsid w:val="00EB48E9"/>
    <w:rsid w:val="00EB7E46"/>
    <w:rsid w:val="00EC2A8F"/>
    <w:rsid w:val="00EC2F87"/>
    <w:rsid w:val="00EC5D7B"/>
    <w:rsid w:val="00EC5F3F"/>
    <w:rsid w:val="00ED04BD"/>
    <w:rsid w:val="00ED1220"/>
    <w:rsid w:val="00EE34A5"/>
    <w:rsid w:val="00EE3917"/>
    <w:rsid w:val="00EE3D31"/>
    <w:rsid w:val="00EE6540"/>
    <w:rsid w:val="00EE6970"/>
    <w:rsid w:val="00EE6A0F"/>
    <w:rsid w:val="00EE72DD"/>
    <w:rsid w:val="00EE7833"/>
    <w:rsid w:val="00EF0605"/>
    <w:rsid w:val="00EF326C"/>
    <w:rsid w:val="00EF5E4B"/>
    <w:rsid w:val="00EF6705"/>
    <w:rsid w:val="00EF7202"/>
    <w:rsid w:val="00EF7751"/>
    <w:rsid w:val="00F00BC3"/>
    <w:rsid w:val="00F03CEF"/>
    <w:rsid w:val="00F04625"/>
    <w:rsid w:val="00F071DE"/>
    <w:rsid w:val="00F105B5"/>
    <w:rsid w:val="00F1614C"/>
    <w:rsid w:val="00F17136"/>
    <w:rsid w:val="00F17391"/>
    <w:rsid w:val="00F22B1F"/>
    <w:rsid w:val="00F26A04"/>
    <w:rsid w:val="00F316C5"/>
    <w:rsid w:val="00F31777"/>
    <w:rsid w:val="00F317C0"/>
    <w:rsid w:val="00F32B03"/>
    <w:rsid w:val="00F34AAD"/>
    <w:rsid w:val="00F40101"/>
    <w:rsid w:val="00F405AE"/>
    <w:rsid w:val="00F40E2B"/>
    <w:rsid w:val="00F40FDF"/>
    <w:rsid w:val="00F41E03"/>
    <w:rsid w:val="00F4458B"/>
    <w:rsid w:val="00F44B1A"/>
    <w:rsid w:val="00F4695E"/>
    <w:rsid w:val="00F51B35"/>
    <w:rsid w:val="00F52497"/>
    <w:rsid w:val="00F53796"/>
    <w:rsid w:val="00F53AA1"/>
    <w:rsid w:val="00F547B8"/>
    <w:rsid w:val="00F55CBC"/>
    <w:rsid w:val="00F55D5E"/>
    <w:rsid w:val="00F56B35"/>
    <w:rsid w:val="00F56E5D"/>
    <w:rsid w:val="00F57480"/>
    <w:rsid w:val="00F60596"/>
    <w:rsid w:val="00F63D1C"/>
    <w:rsid w:val="00F65CD6"/>
    <w:rsid w:val="00F73962"/>
    <w:rsid w:val="00F75872"/>
    <w:rsid w:val="00F75A79"/>
    <w:rsid w:val="00F80301"/>
    <w:rsid w:val="00F82E61"/>
    <w:rsid w:val="00F86116"/>
    <w:rsid w:val="00F87EEB"/>
    <w:rsid w:val="00F903C0"/>
    <w:rsid w:val="00F90720"/>
    <w:rsid w:val="00F93B9F"/>
    <w:rsid w:val="00F94BA5"/>
    <w:rsid w:val="00F94CDE"/>
    <w:rsid w:val="00F94F7B"/>
    <w:rsid w:val="00F9527A"/>
    <w:rsid w:val="00F9551A"/>
    <w:rsid w:val="00F95D31"/>
    <w:rsid w:val="00F96008"/>
    <w:rsid w:val="00FA08C5"/>
    <w:rsid w:val="00FA14C9"/>
    <w:rsid w:val="00FA50B8"/>
    <w:rsid w:val="00FB2322"/>
    <w:rsid w:val="00FB3A7F"/>
    <w:rsid w:val="00FB54BB"/>
    <w:rsid w:val="00FB6189"/>
    <w:rsid w:val="00FC0E9B"/>
    <w:rsid w:val="00FC19D9"/>
    <w:rsid w:val="00FC377E"/>
    <w:rsid w:val="00FC388B"/>
    <w:rsid w:val="00FC5749"/>
    <w:rsid w:val="00FD4F3E"/>
    <w:rsid w:val="00FD61E1"/>
    <w:rsid w:val="00FD7878"/>
    <w:rsid w:val="00FD7D2E"/>
    <w:rsid w:val="00FE56F6"/>
    <w:rsid w:val="00FE5903"/>
    <w:rsid w:val="00FE655F"/>
    <w:rsid w:val="00FF030A"/>
    <w:rsid w:val="00FF3E03"/>
    <w:rsid w:val="00FF57E6"/>
    <w:rsid w:val="00FF6CC9"/>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894E5"/>
  <w15:docId w15:val="{ACE7F267-7375-4E52-95F0-2DB4A012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CAD"/>
    <w:pPr>
      <w:ind w:firstLine="720"/>
      <w:jc w:val="both"/>
    </w:pPr>
    <w:rPr>
      <w:rFonts w:ascii="Calibri" w:eastAsia="Calibri" w:hAnsi="Calibri"/>
      <w:noProof/>
      <w:sz w:val="22"/>
      <w:szCs w:val="22"/>
    </w:rPr>
  </w:style>
  <w:style w:type="paragraph" w:styleId="Heading2">
    <w:name w:val="heading 2"/>
    <w:basedOn w:val="Normal"/>
    <w:next w:val="Normal"/>
    <w:link w:val="Heading2Char"/>
    <w:qFormat/>
    <w:rsid w:val="00260CAD"/>
    <w:pPr>
      <w:keepNext/>
      <w:ind w:firstLine="0"/>
      <w:jc w:val="left"/>
      <w:outlineLvl w:val="1"/>
    </w:pPr>
    <w:rPr>
      <w:rFonts w:ascii="Times New Roman" w:hAnsi="Times New Roman"/>
      <w:b/>
      <w:bCs/>
      <w:noProof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0CAD"/>
    <w:rPr>
      <w:rFonts w:eastAsia="Calibri"/>
      <w:b/>
      <w:bCs/>
      <w:sz w:val="28"/>
      <w:szCs w:val="24"/>
      <w:lang w:val="en-US" w:eastAsia="en-US" w:bidi="ar-SA"/>
    </w:rPr>
  </w:style>
  <w:style w:type="paragraph" w:customStyle="1" w:styleId="CharCharChar1CharCharCharCharCharCharCharCharCharChar">
    <w:name w:val="Char Char Char1 Char Char Char Char Char Char Char Char Char Char"/>
    <w:autoRedefine/>
    <w:rsid w:val="00FA50B8"/>
    <w:pPr>
      <w:tabs>
        <w:tab w:val="num" w:pos="360"/>
        <w:tab w:val="num" w:pos="720"/>
      </w:tabs>
      <w:spacing w:after="120"/>
      <w:ind w:left="357"/>
    </w:pPr>
  </w:style>
  <w:style w:type="paragraph" w:customStyle="1" w:styleId="CharCharCharChar">
    <w:name w:val="Char Char Char Char"/>
    <w:autoRedefine/>
    <w:rsid w:val="006013A5"/>
    <w:pPr>
      <w:tabs>
        <w:tab w:val="left" w:pos="1152"/>
      </w:tabs>
      <w:spacing w:before="120" w:after="120" w:line="312" w:lineRule="auto"/>
    </w:pPr>
    <w:rPr>
      <w:rFonts w:ascii="Arial" w:hAnsi="Arial" w:cs="Arial"/>
      <w:sz w:val="26"/>
      <w:szCs w:val="26"/>
    </w:rPr>
  </w:style>
  <w:style w:type="paragraph" w:styleId="NormalWeb">
    <w:name w:val="Normal (Web)"/>
    <w:aliases w:val="Normal (Web) Char,Обычный (веб)1,Обычный (веб) Знак,Обычный (веб) Знак1,Обычный (веб) Знак Знак, Char Char Char,webb,Char Char Char Char Char Char Char Char Char Char Char Char Char Char Char,Char Char Cha"/>
    <w:basedOn w:val="Normal"/>
    <w:link w:val="NormalWebChar1"/>
    <w:uiPriority w:val="99"/>
    <w:qFormat/>
    <w:rsid w:val="006013A5"/>
    <w:pPr>
      <w:spacing w:before="100" w:beforeAutospacing="1" w:after="100" w:afterAutospacing="1"/>
      <w:ind w:firstLine="0"/>
      <w:jc w:val="left"/>
    </w:pPr>
    <w:rPr>
      <w:rFonts w:ascii="Times New Roman" w:eastAsia="Times New Roman" w:hAnsi="Times New Roman"/>
      <w:noProof w:val="0"/>
      <w:sz w:val="24"/>
      <w:szCs w:val="24"/>
      <w:lang w:val="vi-VN" w:eastAsia="vi-VN"/>
    </w:rPr>
  </w:style>
  <w:style w:type="paragraph" w:styleId="Footer">
    <w:name w:val="footer"/>
    <w:basedOn w:val="Normal"/>
    <w:link w:val="FooterChar"/>
    <w:uiPriority w:val="99"/>
    <w:rsid w:val="00333DBE"/>
    <w:pPr>
      <w:tabs>
        <w:tab w:val="center" w:pos="4320"/>
        <w:tab w:val="right" w:pos="8640"/>
      </w:tabs>
    </w:pPr>
  </w:style>
  <w:style w:type="character" w:styleId="PageNumber">
    <w:name w:val="page number"/>
    <w:basedOn w:val="DefaultParagraphFont"/>
    <w:rsid w:val="00333DBE"/>
  </w:style>
  <w:style w:type="paragraph" w:customStyle="1" w:styleId="CharCharCharChar0">
    <w:name w:val="Char Char Char Char"/>
    <w:autoRedefine/>
    <w:rsid w:val="001A14C1"/>
    <w:pPr>
      <w:tabs>
        <w:tab w:val="left" w:pos="1152"/>
      </w:tabs>
      <w:spacing w:before="120" w:after="120" w:line="312" w:lineRule="auto"/>
    </w:pPr>
    <w:rPr>
      <w:rFonts w:ascii="Arial" w:hAnsi="Arial" w:cs="Arial"/>
      <w:sz w:val="26"/>
      <w:szCs w:val="26"/>
    </w:rPr>
  </w:style>
  <w:style w:type="paragraph" w:customStyle="1" w:styleId="Char">
    <w:name w:val="Char"/>
    <w:basedOn w:val="Normal"/>
    <w:semiHidden/>
    <w:rsid w:val="00521E5D"/>
    <w:pPr>
      <w:spacing w:after="160" w:line="240" w:lineRule="exact"/>
      <w:ind w:firstLine="0"/>
      <w:jc w:val="left"/>
    </w:pPr>
    <w:rPr>
      <w:rFonts w:ascii="Arial" w:eastAsia="Times New Roman" w:hAnsi="Arial"/>
      <w:noProof w:val="0"/>
    </w:rPr>
  </w:style>
  <w:style w:type="character" w:customStyle="1" w:styleId="Bodytext">
    <w:name w:val="Body text_"/>
    <w:link w:val="BodyText1"/>
    <w:uiPriority w:val="99"/>
    <w:locked/>
    <w:rsid w:val="007A37AB"/>
    <w:rPr>
      <w:sz w:val="23"/>
      <w:szCs w:val="23"/>
      <w:shd w:val="clear" w:color="auto" w:fill="FFFFFF"/>
    </w:rPr>
  </w:style>
  <w:style w:type="paragraph" w:customStyle="1" w:styleId="BodyText1">
    <w:name w:val="Body Text1"/>
    <w:basedOn w:val="Normal"/>
    <w:link w:val="Bodytext"/>
    <w:uiPriority w:val="99"/>
    <w:rsid w:val="007A37AB"/>
    <w:pPr>
      <w:widowControl w:val="0"/>
      <w:shd w:val="clear" w:color="auto" w:fill="FFFFFF"/>
      <w:spacing w:line="240" w:lineRule="atLeast"/>
      <w:ind w:firstLine="0"/>
      <w:jc w:val="left"/>
    </w:pPr>
    <w:rPr>
      <w:rFonts w:ascii="Times New Roman" w:eastAsia="Times New Roman" w:hAnsi="Times New Roman"/>
      <w:noProof w:val="0"/>
      <w:sz w:val="23"/>
      <w:szCs w:val="23"/>
      <w:lang w:val="x-none" w:eastAsia="x-none"/>
    </w:rPr>
  </w:style>
  <w:style w:type="character" w:customStyle="1" w:styleId="NormalWebChar1">
    <w:name w:val="Normal (Web) Char1"/>
    <w:aliases w:val="Normal (Web) Char Char,Обычный (веб)1 Char,Обычный (веб) Знак Char,Обычный (веб) Знак1 Char,Обычный (веб) Знак Знак Char, Char Char Char Char,webb Char,Char Char Char Char Char Char Char Char Char Char Char Char Char Char Char Char"/>
    <w:link w:val="NormalWeb"/>
    <w:uiPriority w:val="99"/>
    <w:rsid w:val="00BE24CC"/>
    <w:rPr>
      <w:sz w:val="24"/>
      <w:szCs w:val="24"/>
      <w:lang w:val="vi-VN" w:eastAsia="vi-VN"/>
    </w:rPr>
  </w:style>
  <w:style w:type="paragraph" w:styleId="Header">
    <w:name w:val="header"/>
    <w:basedOn w:val="Normal"/>
    <w:link w:val="HeaderChar"/>
    <w:uiPriority w:val="99"/>
    <w:rsid w:val="002B36CF"/>
    <w:pPr>
      <w:tabs>
        <w:tab w:val="center" w:pos="4513"/>
        <w:tab w:val="right" w:pos="9026"/>
      </w:tabs>
    </w:pPr>
  </w:style>
  <w:style w:type="character" w:customStyle="1" w:styleId="HeaderChar">
    <w:name w:val="Header Char"/>
    <w:link w:val="Header"/>
    <w:uiPriority w:val="99"/>
    <w:rsid w:val="002B36CF"/>
    <w:rPr>
      <w:rFonts w:ascii="Calibri" w:eastAsia="Calibri" w:hAnsi="Calibri"/>
      <w:noProof/>
      <w:sz w:val="22"/>
      <w:szCs w:val="22"/>
      <w:lang w:val="en-US" w:eastAsia="en-US"/>
    </w:rPr>
  </w:style>
  <w:style w:type="character" w:styleId="Hyperlink">
    <w:name w:val="Hyperlink"/>
    <w:rsid w:val="00B4641C"/>
    <w:rPr>
      <w:color w:val="0563C1"/>
      <w:u w:val="single"/>
    </w:rPr>
  </w:style>
  <w:style w:type="character" w:customStyle="1" w:styleId="cpChagiiquyt">
    <w:name w:val="Đề cập Chưa giải quyết"/>
    <w:uiPriority w:val="99"/>
    <w:semiHidden/>
    <w:unhideWhenUsed/>
    <w:rsid w:val="00B4641C"/>
    <w:rPr>
      <w:color w:val="605E5C"/>
      <w:shd w:val="clear" w:color="auto" w:fill="E1DFDD"/>
    </w:rPr>
  </w:style>
  <w:style w:type="table" w:styleId="TableGrid">
    <w:name w:val="Table Grid"/>
    <w:basedOn w:val="TableNormal"/>
    <w:rsid w:val="00FE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07550"/>
    <w:rPr>
      <w:rFonts w:ascii="Calibri" w:eastAsia="Calibri" w:hAnsi="Calibri"/>
      <w:noProof/>
      <w:sz w:val="22"/>
      <w:szCs w:val="22"/>
      <w:lang w:val="en-US" w:eastAsia="en-US"/>
    </w:rPr>
  </w:style>
  <w:style w:type="character" w:styleId="CommentReference">
    <w:name w:val="annotation reference"/>
    <w:rsid w:val="003D0708"/>
    <w:rPr>
      <w:sz w:val="16"/>
      <w:szCs w:val="16"/>
    </w:rPr>
  </w:style>
  <w:style w:type="paragraph" w:styleId="CommentText">
    <w:name w:val="annotation text"/>
    <w:basedOn w:val="Normal"/>
    <w:link w:val="CommentTextChar"/>
    <w:rsid w:val="003D0708"/>
    <w:rPr>
      <w:sz w:val="20"/>
      <w:szCs w:val="20"/>
    </w:rPr>
  </w:style>
  <w:style w:type="character" w:customStyle="1" w:styleId="CommentTextChar">
    <w:name w:val="Comment Text Char"/>
    <w:link w:val="CommentText"/>
    <w:rsid w:val="003D0708"/>
    <w:rPr>
      <w:rFonts w:ascii="Calibri" w:eastAsia="Calibri" w:hAnsi="Calibri"/>
      <w:noProof/>
    </w:rPr>
  </w:style>
  <w:style w:type="paragraph" w:styleId="CommentSubject">
    <w:name w:val="annotation subject"/>
    <w:basedOn w:val="CommentText"/>
    <w:next w:val="CommentText"/>
    <w:link w:val="CommentSubjectChar"/>
    <w:rsid w:val="003D0708"/>
    <w:rPr>
      <w:b/>
      <w:bCs/>
    </w:rPr>
  </w:style>
  <w:style w:type="character" w:customStyle="1" w:styleId="CommentSubjectChar">
    <w:name w:val="Comment Subject Char"/>
    <w:link w:val="CommentSubject"/>
    <w:rsid w:val="003D0708"/>
    <w:rPr>
      <w:rFonts w:ascii="Calibri" w:eastAsia="Calibri" w:hAnsi="Calibri"/>
      <w:b/>
      <w:bCs/>
      <w:noProof/>
    </w:rPr>
  </w:style>
  <w:style w:type="paragraph" w:styleId="FootnoteText">
    <w:name w:val="footnote text"/>
    <w:basedOn w:val="Normal"/>
    <w:link w:val="FootnoteTextChar"/>
    <w:rsid w:val="008D5B70"/>
    <w:rPr>
      <w:sz w:val="20"/>
      <w:szCs w:val="20"/>
    </w:rPr>
  </w:style>
  <w:style w:type="character" w:customStyle="1" w:styleId="FootnoteTextChar">
    <w:name w:val="Footnote Text Char"/>
    <w:basedOn w:val="DefaultParagraphFont"/>
    <w:link w:val="FootnoteText"/>
    <w:rsid w:val="008D5B70"/>
    <w:rPr>
      <w:rFonts w:ascii="Calibri" w:eastAsia="Calibri" w:hAnsi="Calibri"/>
      <w:noProof/>
    </w:rPr>
  </w:style>
  <w:style w:type="character" w:styleId="FootnoteReference">
    <w:name w:val="footnote reference"/>
    <w:basedOn w:val="DefaultParagraphFont"/>
    <w:rsid w:val="008D5B70"/>
    <w:rPr>
      <w:vertAlign w:val="superscript"/>
    </w:rPr>
  </w:style>
  <w:style w:type="paragraph" w:styleId="ListParagraph">
    <w:name w:val="List Paragraph"/>
    <w:basedOn w:val="Normal"/>
    <w:uiPriority w:val="34"/>
    <w:qFormat/>
    <w:rsid w:val="00EF7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29654">
      <w:bodyDiv w:val="1"/>
      <w:marLeft w:val="0"/>
      <w:marRight w:val="0"/>
      <w:marTop w:val="0"/>
      <w:marBottom w:val="0"/>
      <w:divBdr>
        <w:top w:val="none" w:sz="0" w:space="0" w:color="auto"/>
        <w:left w:val="none" w:sz="0" w:space="0" w:color="auto"/>
        <w:bottom w:val="none" w:sz="0" w:space="0" w:color="auto"/>
        <w:right w:val="none" w:sz="0" w:space="0" w:color="auto"/>
      </w:divBdr>
    </w:div>
    <w:div w:id="987515233">
      <w:bodyDiv w:val="1"/>
      <w:marLeft w:val="0"/>
      <w:marRight w:val="0"/>
      <w:marTop w:val="0"/>
      <w:marBottom w:val="0"/>
      <w:divBdr>
        <w:top w:val="none" w:sz="0" w:space="0" w:color="auto"/>
        <w:left w:val="none" w:sz="0" w:space="0" w:color="auto"/>
        <w:bottom w:val="none" w:sz="0" w:space="0" w:color="auto"/>
        <w:right w:val="none" w:sz="0" w:space="0" w:color="auto"/>
      </w:divBdr>
    </w:div>
    <w:div w:id="1924801584">
      <w:bodyDiv w:val="1"/>
      <w:marLeft w:val="0"/>
      <w:marRight w:val="0"/>
      <w:marTop w:val="0"/>
      <w:marBottom w:val="0"/>
      <w:divBdr>
        <w:top w:val="none" w:sz="0" w:space="0" w:color="auto"/>
        <w:left w:val="none" w:sz="0" w:space="0" w:color="auto"/>
        <w:bottom w:val="none" w:sz="0" w:space="0" w:color="auto"/>
        <w:right w:val="none" w:sz="0" w:space="0" w:color="auto"/>
      </w:divBdr>
    </w:div>
    <w:div w:id="20841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B5FDF-D8E1-4880-8A03-995E5D9F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1771</Words>
  <Characters>10101</Characters>
  <Application>Microsoft Office Word</Application>
  <DocSecurity>0</DocSecurity>
  <Lines>84</Lines>
  <Paragraphs>23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&lt;arabianhorse&gt;</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Chien</cp:lastModifiedBy>
  <cp:revision>12</cp:revision>
  <cp:lastPrinted>2026-05-08T01:13:00Z</cp:lastPrinted>
  <dcterms:created xsi:type="dcterms:W3CDTF">2026-05-04T07:46:00Z</dcterms:created>
  <dcterms:modified xsi:type="dcterms:W3CDTF">2026-05-08T01:13:00Z</dcterms:modified>
</cp:coreProperties>
</file>